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A5A3" w14:textId="77777777" w:rsidR="004276CF" w:rsidRPr="008E3293" w:rsidRDefault="004276CF" w:rsidP="004276CF">
      <w:pPr>
        <w:spacing w:line="276" w:lineRule="auto"/>
        <w:jc w:val="center"/>
        <w:rPr>
          <w:rFonts w:ascii="Times New Roman" w:hAnsi="Times New Roman"/>
          <w:b/>
          <w:noProof/>
          <w:sz w:val="24"/>
          <w:szCs w:val="24"/>
        </w:rPr>
      </w:pPr>
    </w:p>
    <w:p w14:paraId="6A293692" w14:textId="77777777" w:rsidR="00EB5886" w:rsidRPr="008E3293" w:rsidRDefault="00EB5886" w:rsidP="004276CF">
      <w:pPr>
        <w:spacing w:line="276" w:lineRule="auto"/>
        <w:jc w:val="center"/>
        <w:rPr>
          <w:rFonts w:ascii="Times New Roman" w:hAnsi="Times New Roman"/>
          <w:b/>
          <w:noProof/>
          <w:sz w:val="24"/>
          <w:szCs w:val="24"/>
        </w:rPr>
      </w:pPr>
    </w:p>
    <w:p w14:paraId="4A1F7055" w14:textId="77777777" w:rsidR="00EB5886" w:rsidRPr="008E3293" w:rsidRDefault="00EB5886" w:rsidP="004276CF">
      <w:pPr>
        <w:spacing w:line="276" w:lineRule="auto"/>
        <w:jc w:val="center"/>
        <w:rPr>
          <w:rFonts w:ascii="Times New Roman" w:hAnsi="Times New Roman"/>
          <w:b/>
          <w:noProof/>
          <w:sz w:val="24"/>
          <w:szCs w:val="24"/>
        </w:rPr>
      </w:pPr>
    </w:p>
    <w:p w14:paraId="1BFACF77" w14:textId="77777777" w:rsidR="00EB5886" w:rsidRPr="008E3293" w:rsidRDefault="00EB5886" w:rsidP="004276CF">
      <w:pPr>
        <w:spacing w:line="276" w:lineRule="auto"/>
        <w:jc w:val="center"/>
        <w:rPr>
          <w:rFonts w:ascii="Times New Roman" w:hAnsi="Times New Roman"/>
          <w:b/>
          <w:noProof/>
          <w:sz w:val="24"/>
          <w:szCs w:val="24"/>
        </w:rPr>
      </w:pPr>
    </w:p>
    <w:p w14:paraId="5A9D33AA" w14:textId="77777777" w:rsidR="00EB5886" w:rsidRPr="008E3293" w:rsidRDefault="00EB5886" w:rsidP="004276CF">
      <w:pPr>
        <w:spacing w:line="276" w:lineRule="auto"/>
        <w:jc w:val="center"/>
        <w:rPr>
          <w:rFonts w:ascii="Times New Roman" w:hAnsi="Times New Roman"/>
          <w:b/>
          <w:noProof/>
          <w:sz w:val="24"/>
          <w:szCs w:val="24"/>
        </w:rPr>
      </w:pPr>
    </w:p>
    <w:p w14:paraId="3AC63B9C" w14:textId="587D90F2" w:rsidR="00AB155C" w:rsidRPr="008E3293" w:rsidRDefault="004D5DB5" w:rsidP="004276CF">
      <w:pPr>
        <w:spacing w:line="276" w:lineRule="auto"/>
        <w:jc w:val="center"/>
        <w:rPr>
          <w:rFonts w:ascii="Times New Roman" w:hAnsi="Times New Roman"/>
          <w:b/>
          <w:noProof/>
          <w:sz w:val="24"/>
          <w:szCs w:val="24"/>
        </w:rPr>
      </w:pPr>
      <w:r w:rsidRPr="008E3293">
        <w:rPr>
          <w:rFonts w:ascii="Times New Roman" w:hAnsi="Times New Roman"/>
          <w:b/>
          <w:noProof/>
          <w:sz w:val="24"/>
          <w:szCs w:val="24"/>
        </w:rPr>
        <w:t>N</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O</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T</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Ă</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 xml:space="preserve"> D</w:t>
      </w:r>
      <w:r w:rsidR="00F205A4" w:rsidRPr="008E3293">
        <w:rPr>
          <w:rFonts w:ascii="Times New Roman" w:hAnsi="Times New Roman"/>
          <w:b/>
          <w:noProof/>
          <w:sz w:val="24"/>
          <w:szCs w:val="24"/>
        </w:rPr>
        <w:t xml:space="preserve"> E  </w:t>
      </w:r>
      <w:r w:rsidRPr="008E3293">
        <w:rPr>
          <w:rFonts w:ascii="Times New Roman" w:hAnsi="Times New Roman"/>
          <w:b/>
          <w:noProof/>
          <w:sz w:val="24"/>
          <w:szCs w:val="24"/>
        </w:rPr>
        <w:t>F</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U</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N</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D</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A</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M</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E</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N</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T</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A</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R</w:t>
      </w:r>
      <w:r w:rsidR="00F205A4" w:rsidRPr="008E3293">
        <w:rPr>
          <w:rFonts w:ascii="Times New Roman" w:hAnsi="Times New Roman"/>
          <w:b/>
          <w:noProof/>
          <w:sz w:val="24"/>
          <w:szCs w:val="24"/>
        </w:rPr>
        <w:t xml:space="preserve"> </w:t>
      </w:r>
      <w:r w:rsidRPr="008E3293">
        <w:rPr>
          <w:rFonts w:ascii="Times New Roman" w:hAnsi="Times New Roman"/>
          <w:b/>
          <w:noProof/>
          <w:sz w:val="24"/>
          <w:szCs w:val="24"/>
        </w:rPr>
        <w:t>E</w:t>
      </w:r>
    </w:p>
    <w:p w14:paraId="61E99F78" w14:textId="77777777" w:rsidR="00AB155C" w:rsidRPr="008E3293" w:rsidRDefault="00AB155C" w:rsidP="00052302">
      <w:pPr>
        <w:spacing w:line="276" w:lineRule="auto"/>
        <w:rPr>
          <w:rFonts w:ascii="Times New Roman" w:hAnsi="Times New Roman"/>
          <w:noProof/>
          <w:sz w:val="24"/>
          <w:szCs w:val="24"/>
        </w:rPr>
      </w:pPr>
    </w:p>
    <w:p w14:paraId="332538EF" w14:textId="77777777" w:rsidR="00EB5886" w:rsidRPr="008E3293" w:rsidRDefault="00EB5886" w:rsidP="00052302">
      <w:pPr>
        <w:spacing w:line="276" w:lineRule="auto"/>
        <w:rPr>
          <w:rFonts w:ascii="Times New Roman" w:hAnsi="Times New Roman"/>
          <w:noProof/>
          <w:sz w:val="24"/>
          <w:szCs w:val="24"/>
        </w:rPr>
      </w:pPr>
    </w:p>
    <w:p w14:paraId="565D76A3" w14:textId="77777777" w:rsidR="00EB5886" w:rsidRPr="008E3293" w:rsidRDefault="00EB5886" w:rsidP="00052302">
      <w:pPr>
        <w:spacing w:line="276" w:lineRule="auto"/>
        <w:rPr>
          <w:rFonts w:ascii="Times New Roman" w:hAnsi="Times New Roman"/>
          <w:noProof/>
          <w:sz w:val="24"/>
          <w:szCs w:val="24"/>
        </w:rPr>
      </w:pPr>
    </w:p>
    <w:p w14:paraId="3605EA50" w14:textId="77777777" w:rsidR="00EB5886" w:rsidRPr="008E3293" w:rsidRDefault="00EB5886" w:rsidP="00052302">
      <w:pPr>
        <w:spacing w:line="276" w:lineRule="auto"/>
        <w:rPr>
          <w:rFonts w:ascii="Times New Roman" w:hAnsi="Times New Roman"/>
          <w:noProof/>
          <w:sz w:val="24"/>
          <w:szCs w:val="24"/>
        </w:rPr>
      </w:pPr>
    </w:p>
    <w:p w14:paraId="5A97A997" w14:textId="77777777" w:rsidR="00BD30F5" w:rsidRPr="008E3293" w:rsidRDefault="00BD30F5" w:rsidP="00052302">
      <w:pPr>
        <w:spacing w:line="276" w:lineRule="auto"/>
        <w:rPr>
          <w:rFonts w:ascii="Times New Roman" w:hAnsi="Times New Roman"/>
          <w:noProof/>
          <w:sz w:val="24"/>
          <w:szCs w:val="24"/>
        </w:rPr>
      </w:pPr>
    </w:p>
    <w:tbl>
      <w:tblPr>
        <w:tblW w:w="4949" w:type="pct"/>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686"/>
        <w:gridCol w:w="410"/>
        <w:gridCol w:w="948"/>
        <w:gridCol w:w="948"/>
        <w:gridCol w:w="948"/>
        <w:gridCol w:w="948"/>
        <w:gridCol w:w="948"/>
        <w:gridCol w:w="1319"/>
      </w:tblGrid>
      <w:tr w:rsidR="008E3293" w:rsidRPr="008E3293" w14:paraId="5DFC6858" w14:textId="77777777" w:rsidTr="00FF7553">
        <w:trPr>
          <w:trHeight w:val="2048"/>
          <w:jc w:val="center"/>
        </w:trPr>
        <w:tc>
          <w:tcPr>
            <w:tcW w:w="10155" w:type="dxa"/>
            <w:gridSpan w:val="8"/>
          </w:tcPr>
          <w:p w14:paraId="0751EE62" w14:textId="77777777" w:rsidR="00D300EA" w:rsidRPr="008E3293" w:rsidRDefault="00D300EA" w:rsidP="00052302">
            <w:pPr>
              <w:keepNext/>
              <w:spacing w:line="276" w:lineRule="auto"/>
              <w:jc w:val="center"/>
              <w:outlineLvl w:val="1"/>
              <w:rPr>
                <w:rFonts w:ascii="Times New Roman" w:hAnsi="Times New Roman"/>
                <w:b/>
                <w:i/>
                <w:iCs/>
                <w:noProof/>
                <w:sz w:val="24"/>
                <w:szCs w:val="24"/>
              </w:rPr>
            </w:pPr>
            <w:r w:rsidRPr="008E3293">
              <w:rPr>
                <w:rFonts w:ascii="Times New Roman" w:hAnsi="Times New Roman"/>
                <w:b/>
                <w:i/>
                <w:iCs/>
                <w:noProof/>
                <w:sz w:val="24"/>
                <w:szCs w:val="24"/>
              </w:rPr>
              <w:t>Secţiunea 1</w:t>
            </w:r>
          </w:p>
          <w:p w14:paraId="6D32E7FC" w14:textId="77777777" w:rsidR="00D300EA" w:rsidRPr="008E3293" w:rsidRDefault="00D300EA" w:rsidP="00052302">
            <w:pPr>
              <w:keepNext/>
              <w:spacing w:line="276" w:lineRule="auto"/>
              <w:jc w:val="center"/>
              <w:outlineLvl w:val="1"/>
              <w:rPr>
                <w:rFonts w:ascii="Times New Roman" w:hAnsi="Times New Roman"/>
                <w:b/>
                <w:i/>
                <w:iCs/>
                <w:noProof/>
                <w:sz w:val="24"/>
                <w:szCs w:val="24"/>
              </w:rPr>
            </w:pPr>
            <w:r w:rsidRPr="008E3293">
              <w:rPr>
                <w:rFonts w:ascii="Times New Roman" w:hAnsi="Times New Roman"/>
                <w:b/>
                <w:i/>
                <w:iCs/>
                <w:noProof/>
                <w:sz w:val="24"/>
                <w:szCs w:val="24"/>
              </w:rPr>
              <w:t>Titlul actului normativ</w:t>
            </w:r>
          </w:p>
          <w:p w14:paraId="54FAAC33" w14:textId="77777777" w:rsidR="00D300EA" w:rsidRPr="008E3293" w:rsidRDefault="00D300EA" w:rsidP="00052302">
            <w:pPr>
              <w:keepNext/>
              <w:spacing w:line="276" w:lineRule="auto"/>
              <w:jc w:val="center"/>
              <w:outlineLvl w:val="1"/>
              <w:rPr>
                <w:rFonts w:ascii="Times New Roman" w:hAnsi="Times New Roman"/>
                <w:b/>
                <w:i/>
                <w:iCs/>
                <w:noProof/>
                <w:sz w:val="24"/>
                <w:szCs w:val="24"/>
              </w:rPr>
            </w:pPr>
          </w:p>
          <w:p w14:paraId="2FAD11E5" w14:textId="77777777" w:rsidR="00D300EA" w:rsidRPr="008E3293" w:rsidRDefault="00D300EA" w:rsidP="00052302">
            <w:pPr>
              <w:keepNext/>
              <w:spacing w:line="276" w:lineRule="auto"/>
              <w:jc w:val="center"/>
              <w:outlineLvl w:val="1"/>
              <w:rPr>
                <w:rFonts w:ascii="Times New Roman" w:hAnsi="Times New Roman"/>
                <w:b/>
                <w:iCs/>
                <w:noProof/>
                <w:sz w:val="24"/>
                <w:szCs w:val="24"/>
              </w:rPr>
            </w:pPr>
            <w:r w:rsidRPr="008E3293">
              <w:rPr>
                <w:rFonts w:ascii="Times New Roman" w:hAnsi="Times New Roman"/>
                <w:b/>
                <w:iCs/>
                <w:noProof/>
                <w:sz w:val="24"/>
                <w:szCs w:val="24"/>
              </w:rPr>
              <w:t xml:space="preserve">HOTĂRÂRE </w:t>
            </w:r>
          </w:p>
          <w:p w14:paraId="1D945137" w14:textId="3991D228" w:rsidR="004276CF" w:rsidRPr="008E3293" w:rsidRDefault="0039738F" w:rsidP="004C1287">
            <w:pPr>
              <w:spacing w:line="276" w:lineRule="auto"/>
              <w:jc w:val="center"/>
              <w:rPr>
                <w:rFonts w:ascii="Times New Roman" w:hAnsi="Times New Roman"/>
                <w:b/>
                <w:bCs/>
                <w:noProof/>
                <w:sz w:val="24"/>
                <w:szCs w:val="24"/>
              </w:rPr>
            </w:pPr>
            <w:r w:rsidRPr="008E3293">
              <w:rPr>
                <w:rFonts w:ascii="Times New Roman" w:hAnsi="Times New Roman"/>
                <w:sz w:val="24"/>
                <w:szCs w:val="24"/>
              </w:rPr>
              <w:t xml:space="preserve">privind aprobarea amplasamentului şi declanşarea procedurilor de expropriere a tuturor imobilelor proprietate privată </w:t>
            </w:r>
            <w:r w:rsidR="00A41B9D" w:rsidRPr="008E3293">
              <w:rPr>
                <w:rFonts w:ascii="Times New Roman" w:hAnsi="Times New Roman"/>
                <w:sz w:val="24"/>
                <w:szCs w:val="24"/>
              </w:rPr>
              <w:t xml:space="preserve">care constituie </w:t>
            </w:r>
            <w:r w:rsidRPr="008E3293">
              <w:rPr>
                <w:rFonts w:ascii="Times New Roman" w:hAnsi="Times New Roman"/>
                <w:sz w:val="24"/>
                <w:szCs w:val="24"/>
              </w:rPr>
              <w:t xml:space="preserve"> coridorul de expropriere </w:t>
            </w:r>
            <w:r w:rsidR="00A41B9D" w:rsidRPr="008E3293">
              <w:rPr>
                <w:rFonts w:ascii="Times New Roman" w:hAnsi="Times New Roman"/>
                <w:sz w:val="24"/>
                <w:szCs w:val="24"/>
              </w:rPr>
              <w:t xml:space="preserve">situat </w:t>
            </w:r>
            <w:r w:rsidR="004C1287" w:rsidRPr="008E3293">
              <w:rPr>
                <w:rFonts w:ascii="Times New Roman" w:hAnsi="Times New Roman"/>
                <w:sz w:val="24"/>
                <w:szCs w:val="24"/>
              </w:rPr>
              <w:t>în</w:t>
            </w:r>
            <w:r w:rsidR="00A41B9D" w:rsidRPr="008E3293">
              <w:rPr>
                <w:rFonts w:ascii="Times New Roman" w:hAnsi="Times New Roman"/>
                <w:sz w:val="24"/>
                <w:szCs w:val="24"/>
              </w:rPr>
              <w:t xml:space="preserve"> </w:t>
            </w:r>
            <w:r w:rsidR="004C1287" w:rsidRPr="008E3293">
              <w:rPr>
                <w:rFonts w:ascii="Times New Roman" w:hAnsi="Times New Roman"/>
                <w:sz w:val="24"/>
                <w:szCs w:val="24"/>
              </w:rPr>
              <w:t>coridorul de expropriere al</w:t>
            </w:r>
            <w:r w:rsidR="00A41B9D" w:rsidRPr="008E3293">
              <w:rPr>
                <w:rFonts w:ascii="Times New Roman" w:hAnsi="Times New Roman"/>
                <w:sz w:val="24"/>
                <w:szCs w:val="24"/>
              </w:rPr>
              <w:t xml:space="preserve"> </w:t>
            </w:r>
            <w:r w:rsidRPr="008E3293">
              <w:rPr>
                <w:rFonts w:ascii="Times New Roman" w:hAnsi="Times New Roman"/>
                <w:sz w:val="24"/>
                <w:szCs w:val="24"/>
              </w:rPr>
              <w:t xml:space="preserve"> lucrării de utilitate publică de interes național </w:t>
            </w:r>
            <w:r w:rsidRPr="008E3293">
              <w:rPr>
                <w:rStyle w:val="FontStyle332"/>
                <w:sz w:val="24"/>
                <w:szCs w:val="24"/>
              </w:rPr>
              <w:t>„Mărirea stabilității depozitului de zgură şi cenușă Valea Mânăstirii, folosind tehnologia de preparare a fluidului autoîntăritor de zgură și cenușă de electrofiltru”</w:t>
            </w:r>
            <w:r w:rsidRPr="008E3293">
              <w:rPr>
                <w:rFonts w:ascii="Times New Roman" w:hAnsi="Times New Roman"/>
                <w:b/>
                <w:sz w:val="24"/>
                <w:szCs w:val="24"/>
              </w:rPr>
              <w:tab/>
            </w:r>
          </w:p>
        </w:tc>
      </w:tr>
      <w:tr w:rsidR="008E3293" w:rsidRPr="008E3293" w14:paraId="729DD2F8" w14:textId="77777777" w:rsidTr="00FF7553">
        <w:trPr>
          <w:trHeight w:val="489"/>
          <w:jc w:val="center"/>
        </w:trPr>
        <w:tc>
          <w:tcPr>
            <w:tcW w:w="10155" w:type="dxa"/>
            <w:gridSpan w:val="8"/>
          </w:tcPr>
          <w:p w14:paraId="373BEF1B" w14:textId="77777777" w:rsidR="00A334D5" w:rsidRPr="008E3293" w:rsidRDefault="00A334D5" w:rsidP="00052302">
            <w:pPr>
              <w:spacing w:line="276" w:lineRule="auto"/>
              <w:jc w:val="center"/>
              <w:rPr>
                <w:rFonts w:ascii="Times New Roman" w:hAnsi="Times New Roman"/>
                <w:b/>
                <w:i/>
                <w:noProof/>
                <w:sz w:val="24"/>
                <w:szCs w:val="24"/>
              </w:rPr>
            </w:pPr>
          </w:p>
          <w:p w14:paraId="1150B14F"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Secţiunea a 2-a</w:t>
            </w:r>
          </w:p>
          <w:p w14:paraId="5FAED6A6"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Motivul emiterii prezentului act normativ</w:t>
            </w:r>
          </w:p>
          <w:p w14:paraId="516D8BED" w14:textId="77777777" w:rsidR="00A334D5" w:rsidRPr="008E3293" w:rsidRDefault="00A334D5" w:rsidP="00052302">
            <w:pPr>
              <w:spacing w:line="276" w:lineRule="auto"/>
              <w:jc w:val="center"/>
              <w:rPr>
                <w:rFonts w:ascii="Times New Roman" w:hAnsi="Times New Roman"/>
                <w:b/>
                <w:i/>
                <w:noProof/>
                <w:sz w:val="24"/>
                <w:szCs w:val="24"/>
              </w:rPr>
            </w:pPr>
          </w:p>
        </w:tc>
      </w:tr>
      <w:tr w:rsidR="008E3293" w:rsidRPr="008E3293" w14:paraId="4A61050F" w14:textId="77777777" w:rsidTr="00FF7553">
        <w:trPr>
          <w:trHeight w:val="388"/>
          <w:jc w:val="center"/>
        </w:trPr>
        <w:tc>
          <w:tcPr>
            <w:tcW w:w="3686" w:type="dxa"/>
          </w:tcPr>
          <w:p w14:paraId="49B51056" w14:textId="77777777" w:rsidR="003D608F" w:rsidRPr="008E3293" w:rsidRDefault="003D608F" w:rsidP="00052302">
            <w:pPr>
              <w:spacing w:line="276" w:lineRule="auto"/>
              <w:jc w:val="both"/>
              <w:rPr>
                <w:rFonts w:ascii="Times New Roman" w:hAnsi="Times New Roman"/>
                <w:b/>
                <w:noProof/>
                <w:sz w:val="24"/>
                <w:szCs w:val="24"/>
              </w:rPr>
            </w:pPr>
          </w:p>
          <w:p w14:paraId="424080F1" w14:textId="77777777" w:rsidR="003D608F" w:rsidRPr="008E3293" w:rsidRDefault="003D608F" w:rsidP="00052302">
            <w:pPr>
              <w:spacing w:line="276" w:lineRule="auto"/>
              <w:jc w:val="both"/>
              <w:rPr>
                <w:rFonts w:ascii="Times New Roman" w:hAnsi="Times New Roman"/>
                <w:b/>
                <w:noProof/>
                <w:sz w:val="24"/>
                <w:szCs w:val="24"/>
              </w:rPr>
            </w:pPr>
          </w:p>
          <w:p w14:paraId="3F9F8540" w14:textId="77777777" w:rsidR="003D608F" w:rsidRPr="008E3293" w:rsidRDefault="003D608F" w:rsidP="00052302">
            <w:pPr>
              <w:spacing w:line="276" w:lineRule="auto"/>
              <w:jc w:val="both"/>
              <w:rPr>
                <w:rFonts w:ascii="Times New Roman" w:hAnsi="Times New Roman"/>
                <w:b/>
                <w:noProof/>
                <w:sz w:val="24"/>
                <w:szCs w:val="24"/>
              </w:rPr>
            </w:pPr>
          </w:p>
          <w:p w14:paraId="2BB36610"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 Descrierea situaţiei actuale</w:t>
            </w:r>
          </w:p>
        </w:tc>
        <w:tc>
          <w:tcPr>
            <w:tcW w:w="6469" w:type="dxa"/>
            <w:gridSpan w:val="7"/>
          </w:tcPr>
          <w:p w14:paraId="2FC39AF6" w14:textId="77777777" w:rsidR="0039738F" w:rsidRPr="008E3293" w:rsidRDefault="0039738F"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pacing w:val="2"/>
                <w:sz w:val="24"/>
                <w:szCs w:val="24"/>
                <w:lang w:val="en-US" w:eastAsia="en-US"/>
              </w:rPr>
              <w:t xml:space="preserve">      Strategia energetică a României pentru perioada 2007-2020, aprobată prin Hotărârea Guvernului nr.1069/2007, stabilește ca obiectiv </w:t>
            </w:r>
            <w:r w:rsidRPr="008E3293">
              <w:rPr>
                <w:rFonts w:ascii="Times New Roman" w:eastAsia="Times New Roman" w:hAnsi="Times New Roman"/>
                <w:sz w:val="24"/>
                <w:szCs w:val="24"/>
                <w:lang w:val="en-US" w:eastAsia="en-US"/>
              </w:rPr>
              <w:t>general al strategiei sectorului energetic, satisfacerea necesarului de energie în prezent, pe termen mediu și lung, la un preț cât mai scăzut, adecvat unei economii moderne de piață şi unui standard de viață civilizat, în condiții de calitate, siguranță în alimentare, cu respectarea principiilor dezvoltării durabile.</w:t>
            </w:r>
          </w:p>
          <w:p w14:paraId="7E1C9665" w14:textId="0E2653D1" w:rsidR="0039738F" w:rsidRPr="008E3293" w:rsidRDefault="0039738F"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În conformitate cu prevederile Hotărârii Guvernului nr. 349/2005 privind depozitarea deșeurilor, care transpune Directiva 1999/31/EC, la Sucursala Electrocentrale Craiova II, </w:t>
            </w:r>
            <w:r w:rsidR="00383C6E" w:rsidRPr="008E3293">
              <w:rPr>
                <w:rFonts w:ascii="Times New Roman" w:eastAsia="Times New Roman" w:hAnsi="Times New Roman"/>
                <w:sz w:val="24"/>
                <w:szCs w:val="24"/>
                <w:lang w:val="en-US" w:eastAsia="en-US"/>
              </w:rPr>
              <w:t>din cadrul</w:t>
            </w:r>
            <w:r w:rsidRPr="008E3293">
              <w:rPr>
                <w:rFonts w:ascii="Times New Roman" w:eastAsia="Times New Roman" w:hAnsi="Times New Roman"/>
                <w:sz w:val="24"/>
                <w:szCs w:val="24"/>
                <w:lang w:val="en-US" w:eastAsia="en-US"/>
              </w:rPr>
              <w:t xml:space="preserve"> Complexului Energetic Oltenia, este necesară realizarea obiectivului de investiții care să asigure dezvoltarea depozitului de zgură și cenușă Valea Mănăstirii până la o cotă permisă de topografia terenului, prin supraînălțări succesive de diguri până la cota +205,00 mdMB.</w:t>
            </w:r>
          </w:p>
          <w:p w14:paraId="3C8109B0" w14:textId="65563BE5" w:rsidR="00FD0EBE" w:rsidRPr="008E3293" w:rsidRDefault="00FD0EBE"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Depozitul de zgură și cenușă Valea Mănăstirii aparține Sucursalei Electrocentralei Craiova II din cadrul Societății Complexul </w:t>
            </w:r>
            <w:r w:rsidRPr="008E3293">
              <w:rPr>
                <w:rFonts w:ascii="Times New Roman" w:eastAsia="Times New Roman" w:hAnsi="Times New Roman"/>
                <w:sz w:val="24"/>
                <w:szCs w:val="24"/>
                <w:lang w:val="en-US" w:eastAsia="en-US"/>
              </w:rPr>
              <w:lastRenderedPageBreak/>
              <w:t xml:space="preserve">Energetic Oltenia. </w:t>
            </w:r>
            <w:r w:rsidR="00326206">
              <w:rPr>
                <w:rFonts w:ascii="Times New Roman" w:eastAsia="Times New Roman" w:hAnsi="Times New Roman"/>
                <w:sz w:val="24"/>
                <w:szCs w:val="24"/>
                <w:lang w:val="en-US" w:eastAsia="en-US"/>
              </w:rPr>
              <w:t>P</w:t>
            </w:r>
            <w:r w:rsidR="00326206" w:rsidRPr="008E3293">
              <w:rPr>
                <w:rFonts w:ascii="Times New Roman" w:eastAsia="Times New Roman" w:hAnsi="Times New Roman"/>
                <w:sz w:val="24"/>
                <w:szCs w:val="24"/>
                <w:lang w:val="en-US" w:eastAsia="en-US"/>
              </w:rPr>
              <w:t xml:space="preserve">rin Decretul nr. 332/13.09.1979 </w:t>
            </w:r>
            <w:r w:rsidR="00326206">
              <w:rPr>
                <w:rFonts w:ascii="Times New Roman" w:eastAsia="Times New Roman" w:hAnsi="Times New Roman"/>
                <w:sz w:val="24"/>
                <w:szCs w:val="24"/>
                <w:lang w:val="en-US" w:eastAsia="en-US"/>
              </w:rPr>
              <w:t>al</w:t>
            </w:r>
            <w:r w:rsidR="00326206" w:rsidRPr="008E3293">
              <w:rPr>
                <w:rFonts w:ascii="Times New Roman" w:eastAsia="Times New Roman" w:hAnsi="Times New Roman"/>
                <w:sz w:val="24"/>
                <w:szCs w:val="24"/>
                <w:lang w:val="en-US" w:eastAsia="en-US"/>
              </w:rPr>
              <w:t xml:space="preserve"> Consiliul de Stat al Republicii Socialiste România</w:t>
            </w:r>
            <w:r w:rsidR="00326206">
              <w:rPr>
                <w:rFonts w:ascii="Times New Roman" w:eastAsia="Times New Roman" w:hAnsi="Times New Roman"/>
                <w:sz w:val="24"/>
                <w:szCs w:val="24"/>
                <w:lang w:val="en-US" w:eastAsia="en-US"/>
              </w:rPr>
              <w:t xml:space="preserve"> s-au aproba</w:t>
            </w:r>
            <w:r w:rsidR="00C47532">
              <w:rPr>
                <w:rFonts w:ascii="Times New Roman" w:eastAsia="Times New Roman" w:hAnsi="Times New Roman"/>
                <w:sz w:val="24"/>
                <w:szCs w:val="24"/>
                <w:lang w:val="en-US" w:eastAsia="en-US"/>
              </w:rPr>
              <w:t>t proiectele de execuție , soluț</w:t>
            </w:r>
            <w:r w:rsidR="00326206">
              <w:rPr>
                <w:rFonts w:ascii="Times New Roman" w:eastAsia="Times New Roman" w:hAnsi="Times New Roman"/>
                <w:sz w:val="24"/>
                <w:szCs w:val="24"/>
                <w:lang w:val="en-US" w:eastAsia="en-US"/>
              </w:rPr>
              <w:t xml:space="preserve">ii constructive </w:t>
            </w:r>
            <w:r w:rsidR="00C47532">
              <w:rPr>
                <w:rFonts w:ascii="Times New Roman" w:eastAsia="Times New Roman" w:hAnsi="Times New Roman"/>
                <w:sz w:val="24"/>
                <w:szCs w:val="24"/>
                <w:lang w:val="en-US" w:eastAsia="en-US"/>
              </w:rPr>
              <w:t xml:space="preserve"> ș</w:t>
            </w:r>
            <w:r w:rsidR="00326206">
              <w:rPr>
                <w:rFonts w:ascii="Times New Roman" w:eastAsia="Times New Roman" w:hAnsi="Times New Roman"/>
                <w:sz w:val="24"/>
                <w:szCs w:val="24"/>
                <w:lang w:val="en-US" w:eastAsia="en-US"/>
              </w:rPr>
              <w:t>i celelalte elemente, cu principalii indicatori tehnico-economici pentru obiectivul de investi</w:t>
            </w:r>
            <w:r w:rsidR="00C47532">
              <w:rPr>
                <w:rFonts w:ascii="Times New Roman" w:eastAsia="Times New Roman" w:hAnsi="Times New Roman"/>
                <w:sz w:val="24"/>
                <w:szCs w:val="24"/>
                <w:lang w:val="en-US" w:eastAsia="en-US"/>
              </w:rPr>
              <w:t>ț</w:t>
            </w:r>
            <w:r w:rsidR="00326206">
              <w:rPr>
                <w:rFonts w:ascii="Times New Roman" w:eastAsia="Times New Roman" w:hAnsi="Times New Roman"/>
                <w:sz w:val="24"/>
                <w:szCs w:val="24"/>
                <w:lang w:val="en-US" w:eastAsia="en-US"/>
              </w:rPr>
              <w:t xml:space="preserve">ii “Centrală electrică de termoficare Craiova II”. La </w:t>
            </w:r>
            <w:r w:rsidR="00C47532">
              <w:rPr>
                <w:rFonts w:ascii="Times New Roman" w:eastAsia="Times New Roman" w:hAnsi="Times New Roman"/>
                <w:sz w:val="24"/>
                <w:szCs w:val="24"/>
                <w:lang w:val="en-US" w:eastAsia="en-US"/>
              </w:rPr>
              <w:t xml:space="preserve">punctul B din </w:t>
            </w:r>
          </w:p>
          <w:p w14:paraId="29C2A863" w14:textId="2CDA5024" w:rsidR="0039738F" w:rsidRPr="008E3293" w:rsidRDefault="0039738F" w:rsidP="0039738F">
            <w:pPr>
              <w:suppressAutoHyphens/>
              <w:autoSpaceDN w:val="0"/>
              <w:spacing w:line="360" w:lineRule="auto"/>
              <w:jc w:val="both"/>
              <w:textAlignment w:val="baseline"/>
              <w:rPr>
                <w:rFonts w:ascii="Times New Roman" w:eastAsia="Calibri" w:hAnsi="Times New Roman"/>
                <w:sz w:val="24"/>
                <w:szCs w:val="24"/>
                <w:lang w:val="en-US" w:eastAsia="en-US"/>
              </w:rPr>
            </w:pPr>
            <w:r w:rsidRPr="008E3293">
              <w:rPr>
                <w:rFonts w:ascii="Times New Roman" w:eastAsia="Calibri" w:hAnsi="Times New Roman"/>
                <w:sz w:val="24"/>
                <w:szCs w:val="24"/>
                <w:lang w:val="en-US" w:eastAsia="en-US"/>
              </w:rPr>
              <w:t xml:space="preserve">   </w:t>
            </w:r>
            <w:r w:rsidR="00C47532" w:rsidRPr="008E3293">
              <w:rPr>
                <w:rFonts w:ascii="Times New Roman" w:eastAsia="Times New Roman" w:hAnsi="Times New Roman"/>
                <w:sz w:val="24"/>
                <w:szCs w:val="24"/>
                <w:lang w:val="en-US" w:eastAsia="en-US"/>
              </w:rPr>
              <w:t>Decretul Consiliul</w:t>
            </w:r>
            <w:r w:rsidR="00C47532">
              <w:rPr>
                <w:rFonts w:ascii="Times New Roman" w:eastAsia="Times New Roman" w:hAnsi="Times New Roman"/>
                <w:sz w:val="24"/>
                <w:szCs w:val="24"/>
                <w:lang w:val="en-US" w:eastAsia="en-US"/>
              </w:rPr>
              <w:t>ui</w:t>
            </w:r>
            <w:r w:rsidR="00C47532" w:rsidRPr="008E3293">
              <w:rPr>
                <w:rFonts w:ascii="Times New Roman" w:eastAsia="Times New Roman" w:hAnsi="Times New Roman"/>
                <w:sz w:val="24"/>
                <w:szCs w:val="24"/>
                <w:lang w:val="en-US" w:eastAsia="en-US"/>
              </w:rPr>
              <w:t xml:space="preserve"> de Stat al Republicii Socialiste România</w:t>
            </w:r>
            <w:r w:rsidR="00C47532">
              <w:rPr>
                <w:rFonts w:ascii="Times New Roman" w:eastAsia="Times New Roman" w:hAnsi="Times New Roman"/>
                <w:sz w:val="24"/>
                <w:szCs w:val="24"/>
                <w:lang w:val="en-US" w:eastAsia="en-US"/>
              </w:rPr>
              <w:t xml:space="preserve"> </w:t>
            </w:r>
            <w:r w:rsidR="00C47532" w:rsidRPr="008E3293">
              <w:rPr>
                <w:rFonts w:ascii="Times New Roman" w:eastAsia="Times New Roman" w:hAnsi="Times New Roman"/>
                <w:sz w:val="24"/>
                <w:szCs w:val="24"/>
                <w:lang w:val="en-US" w:eastAsia="en-US"/>
              </w:rPr>
              <w:t xml:space="preserve">nr. </w:t>
            </w:r>
            <w:proofErr w:type="gramStart"/>
            <w:r w:rsidR="00C47532">
              <w:rPr>
                <w:rFonts w:ascii="Times New Roman" w:eastAsia="Times New Roman" w:hAnsi="Times New Roman"/>
                <w:sz w:val="24"/>
                <w:szCs w:val="24"/>
                <w:lang w:val="en-US" w:eastAsia="en-US"/>
              </w:rPr>
              <w:t>332</w:t>
            </w:r>
            <w:r w:rsidR="00C47532" w:rsidRPr="008E3293">
              <w:rPr>
                <w:rFonts w:ascii="Times New Roman" w:eastAsia="Times New Roman" w:hAnsi="Times New Roman"/>
                <w:sz w:val="24"/>
                <w:szCs w:val="24"/>
                <w:lang w:val="en-US" w:eastAsia="en-US"/>
              </w:rPr>
              <w:t xml:space="preserve">1979 </w:t>
            </w:r>
            <w:r w:rsidRPr="008E3293">
              <w:rPr>
                <w:rFonts w:ascii="Times New Roman" w:eastAsia="Calibri" w:hAnsi="Times New Roman"/>
                <w:sz w:val="24"/>
                <w:szCs w:val="24"/>
                <w:lang w:val="en-US" w:eastAsia="en-US"/>
              </w:rPr>
              <w:t xml:space="preserve"> </w:t>
            </w:r>
            <w:r w:rsidR="00C47532">
              <w:rPr>
                <w:rFonts w:ascii="Times New Roman" w:eastAsia="Calibri" w:hAnsi="Times New Roman"/>
                <w:sz w:val="24"/>
                <w:szCs w:val="24"/>
                <w:lang w:val="en-US" w:eastAsia="en-US"/>
              </w:rPr>
              <w:t>sunt</w:t>
            </w:r>
            <w:proofErr w:type="gramEnd"/>
            <w:r w:rsidR="00C47532">
              <w:rPr>
                <w:rFonts w:ascii="Times New Roman" w:eastAsia="Calibri" w:hAnsi="Times New Roman"/>
                <w:sz w:val="24"/>
                <w:szCs w:val="24"/>
                <w:lang w:val="en-US" w:eastAsia="en-US"/>
              </w:rPr>
              <w:t xml:space="preserve"> stabilite unele măsuri pentru realizarea investitiei </w:t>
            </w:r>
            <w:r w:rsidRPr="008E3293">
              <w:rPr>
                <w:rFonts w:ascii="Times New Roman" w:eastAsia="Calibri" w:hAnsi="Times New Roman"/>
                <w:sz w:val="24"/>
                <w:szCs w:val="24"/>
                <w:lang w:val="en-US" w:eastAsia="en-US"/>
              </w:rPr>
              <w:t xml:space="preserve">  </w:t>
            </w:r>
            <w:r w:rsidR="00C47532">
              <w:rPr>
                <w:rFonts w:ascii="Times New Roman" w:eastAsia="Times New Roman" w:hAnsi="Times New Roman"/>
                <w:sz w:val="24"/>
                <w:szCs w:val="24"/>
                <w:lang w:val="en-US" w:eastAsia="en-US"/>
              </w:rPr>
              <w:t>“Centrală electrică de termoficare Craiova II”</w:t>
            </w:r>
            <w:r w:rsidR="00C47532">
              <w:rPr>
                <w:rFonts w:ascii="Times New Roman" w:eastAsia="Times New Roman" w:hAnsi="Times New Roman"/>
                <w:sz w:val="24"/>
                <w:szCs w:val="24"/>
                <w:lang w:val="en-US" w:eastAsia="en-US"/>
              </w:rPr>
              <w:t xml:space="preserve">, printre care și </w:t>
            </w:r>
            <w:r w:rsidRPr="008E3293">
              <w:rPr>
                <w:rFonts w:ascii="Times New Roman" w:eastAsia="Calibri" w:hAnsi="Times New Roman"/>
                <w:sz w:val="24"/>
                <w:szCs w:val="24"/>
                <w:lang w:val="en-US" w:eastAsia="en-US"/>
              </w:rPr>
              <w:t>Depozitul Valea Mânăstirii</w:t>
            </w:r>
            <w:r w:rsidR="00C47532">
              <w:rPr>
                <w:rFonts w:ascii="Times New Roman" w:eastAsia="Calibri" w:hAnsi="Times New Roman"/>
                <w:sz w:val="24"/>
                <w:szCs w:val="24"/>
                <w:lang w:val="en-US" w:eastAsia="en-US"/>
              </w:rPr>
              <w:t>. Acesta</w:t>
            </w:r>
            <w:r w:rsidRPr="008E3293">
              <w:rPr>
                <w:rFonts w:ascii="Times New Roman" w:eastAsia="Calibri" w:hAnsi="Times New Roman"/>
                <w:sz w:val="24"/>
                <w:szCs w:val="24"/>
                <w:lang w:val="en-US" w:eastAsia="en-US"/>
              </w:rPr>
              <w:t xml:space="preserve"> </w:t>
            </w:r>
            <w:proofErr w:type="gramStart"/>
            <w:r w:rsidRPr="008E3293">
              <w:rPr>
                <w:rFonts w:ascii="Times New Roman" w:eastAsia="Calibri" w:hAnsi="Times New Roman"/>
                <w:sz w:val="24"/>
                <w:szCs w:val="24"/>
                <w:lang w:val="en-US" w:eastAsia="en-US"/>
              </w:rPr>
              <w:t>a</w:t>
            </w:r>
            <w:proofErr w:type="gramEnd"/>
            <w:r w:rsidRPr="008E3293">
              <w:rPr>
                <w:rFonts w:ascii="Times New Roman" w:eastAsia="Calibri" w:hAnsi="Times New Roman"/>
                <w:sz w:val="24"/>
                <w:szCs w:val="24"/>
                <w:lang w:val="en-US" w:eastAsia="en-US"/>
              </w:rPr>
              <w:t xml:space="preserve"> avut termen de sistare a depozitării în metoda clasică, hidroamestec, data de 31.12.2009.</w:t>
            </w:r>
          </w:p>
          <w:p w14:paraId="2BC2B602" w14:textId="4139E803" w:rsidR="0039738F" w:rsidRPr="008E3293" w:rsidRDefault="0039738F" w:rsidP="0039738F">
            <w:pPr>
              <w:suppressAutoHyphens/>
              <w:autoSpaceDN w:val="0"/>
              <w:spacing w:line="360" w:lineRule="auto"/>
              <w:jc w:val="both"/>
              <w:textAlignment w:val="baseline"/>
              <w:rPr>
                <w:rFonts w:ascii="Times New Roman" w:eastAsia="Calibri" w:hAnsi="Times New Roman"/>
                <w:sz w:val="24"/>
                <w:szCs w:val="24"/>
              </w:rPr>
            </w:pPr>
            <w:r w:rsidRPr="008E3293">
              <w:rPr>
                <w:rFonts w:ascii="Times New Roman" w:hAnsi="Times New Roman"/>
                <w:sz w:val="24"/>
                <w:szCs w:val="24"/>
              </w:rPr>
              <w:t xml:space="preserve">     </w:t>
            </w:r>
            <w:r w:rsidRPr="008E3293">
              <w:rPr>
                <w:rFonts w:ascii="Times New Roman" w:eastAsia="Calibri" w:hAnsi="Times New Roman"/>
                <w:sz w:val="24"/>
                <w:szCs w:val="24"/>
              </w:rPr>
              <w:t>Prin Hotărârea Guvernului. nr. 463/1998 a fost declarată de utilitate publică lucrarea de interes naţional „CET Craiova – Supraînălţarea depozitului de zgură şi cenuşă Valea Mânăstirii şi modernizarea drumului de acces la depozit”. Dosarul pentru cercetarea preliminară, întocmit de I.S.P.E. S.A. Bucureşti, cuprindea toate suprafeţele necesare supraînălţării depozitului până la cota +205,00 mdMB. Consiliul Local Şimnicu de Sus, prin Hotărârea nr. 4/1997 şi Consiliul Local al Municipiului Craiova, prin Hotărârea nr. 16/1997, au aprobat planul de amenajare a teritoriului interorăşenesc, cuprinzând cota finală a depozitului, cota + 205,00 mdMB.</w:t>
            </w:r>
            <w:r w:rsidRPr="008E3293">
              <w:rPr>
                <w:rFonts w:ascii="Times New Roman" w:hAnsi="Times New Roman"/>
                <w:sz w:val="24"/>
                <w:szCs w:val="24"/>
              </w:rPr>
              <w:t xml:space="preserve"> </w:t>
            </w:r>
            <w:r w:rsidRPr="008E3293">
              <w:rPr>
                <w:rFonts w:ascii="Times New Roman" w:eastAsia="Calibri" w:hAnsi="Times New Roman"/>
                <w:sz w:val="24"/>
                <w:szCs w:val="24"/>
              </w:rPr>
              <w:t>Exproprierea proprietarilor, în conformitate cu Legea nr. 33/1994 privind exproprierea pentru  cauză de utilitate publică, s-a efectuat până la cota + 180 mdMB</w:t>
            </w:r>
            <w:r w:rsidR="00C011C7" w:rsidRPr="008E3293">
              <w:rPr>
                <w:rFonts w:ascii="Times New Roman" w:eastAsia="Calibri" w:hAnsi="Times New Roman"/>
                <w:sz w:val="24"/>
                <w:szCs w:val="24"/>
              </w:rPr>
              <w:t>.</w:t>
            </w:r>
          </w:p>
          <w:p w14:paraId="638B998C" w14:textId="6355BD30" w:rsidR="0039746F" w:rsidRPr="008E3293" w:rsidRDefault="0039746F" w:rsidP="0039746F">
            <w:pPr>
              <w:autoSpaceDN w:val="0"/>
              <w:spacing w:line="360" w:lineRule="auto"/>
              <w:jc w:val="both"/>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Având în vedere contextele naționale și international</w:t>
            </w:r>
            <w:r w:rsidR="005407DB" w:rsidRPr="008E3293">
              <w:rPr>
                <w:rFonts w:ascii="Times New Roman" w:eastAsia="Times New Roman" w:hAnsi="Times New Roman"/>
                <w:sz w:val="24"/>
                <w:szCs w:val="24"/>
                <w:lang w:val="en-US" w:eastAsia="en-US"/>
              </w:rPr>
              <w:t>e</w:t>
            </w:r>
            <w:r w:rsidRPr="008E3293">
              <w:rPr>
                <w:rFonts w:ascii="Times New Roman" w:eastAsia="Times New Roman" w:hAnsi="Times New Roman"/>
                <w:sz w:val="24"/>
                <w:szCs w:val="24"/>
                <w:lang w:val="en-US" w:eastAsia="en-US"/>
              </w:rPr>
              <w:t>, scopul proiectului</w:t>
            </w:r>
            <w:r w:rsidR="005407DB" w:rsidRPr="008E3293">
              <w:rPr>
                <w:rFonts w:ascii="Times New Roman" w:eastAsia="Times New Roman" w:hAnsi="Times New Roman"/>
                <w:sz w:val="24"/>
                <w:szCs w:val="24"/>
                <w:lang w:val="en-US" w:eastAsia="en-US"/>
              </w:rPr>
              <w:t xml:space="preserve"> este reprezentat de</w:t>
            </w:r>
            <w:r w:rsidRPr="008E3293">
              <w:rPr>
                <w:rFonts w:ascii="Times New Roman" w:eastAsia="Times New Roman" w:hAnsi="Times New Roman"/>
                <w:sz w:val="24"/>
                <w:szCs w:val="24"/>
                <w:lang w:val="en-US" w:eastAsia="en-US"/>
              </w:rPr>
              <w:t xml:space="preserve"> mărirea stabilității depozitului de zgură și cenuș</w:t>
            </w:r>
            <w:proofErr w:type="gramStart"/>
            <w:r w:rsidRPr="008E3293">
              <w:rPr>
                <w:rFonts w:ascii="Times New Roman" w:eastAsia="Times New Roman" w:hAnsi="Times New Roman"/>
                <w:sz w:val="24"/>
                <w:szCs w:val="24"/>
                <w:lang w:val="en-US" w:eastAsia="en-US"/>
              </w:rPr>
              <w:t>ă  Valea</w:t>
            </w:r>
            <w:proofErr w:type="gramEnd"/>
            <w:r w:rsidRPr="008E3293">
              <w:rPr>
                <w:rFonts w:ascii="Times New Roman" w:eastAsia="Times New Roman" w:hAnsi="Times New Roman"/>
                <w:sz w:val="24"/>
                <w:szCs w:val="24"/>
                <w:lang w:val="en-US" w:eastAsia="en-US"/>
              </w:rPr>
              <w:t xml:space="preserve"> Mănăstirii  al SE Craiova II, în tehnologia de evacuare, transport și depozitare a șlamului dens.</w:t>
            </w:r>
          </w:p>
          <w:p w14:paraId="26042361" w14:textId="6B47D5FE" w:rsidR="008A2A42" w:rsidRPr="008E3293" w:rsidRDefault="0039746F" w:rsidP="0039746F">
            <w:pPr>
              <w:autoSpaceDN w:val="0"/>
              <w:spacing w:line="360" w:lineRule="auto"/>
              <w:jc w:val="both"/>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Acest obiectiv </w:t>
            </w:r>
            <w:r w:rsidR="005407DB" w:rsidRPr="008E3293">
              <w:rPr>
                <w:rFonts w:ascii="Times New Roman" w:eastAsia="Times New Roman" w:hAnsi="Times New Roman"/>
                <w:sz w:val="24"/>
                <w:szCs w:val="24"/>
                <w:lang w:val="en-US" w:eastAsia="en-US"/>
              </w:rPr>
              <w:t xml:space="preserve">este </w:t>
            </w:r>
            <w:r w:rsidRPr="008E3293">
              <w:rPr>
                <w:rFonts w:ascii="Times New Roman" w:eastAsia="Times New Roman" w:hAnsi="Times New Roman"/>
                <w:sz w:val="24"/>
                <w:szCs w:val="24"/>
                <w:lang w:val="en-US" w:eastAsia="en-US"/>
              </w:rPr>
              <w:t>în prezent dificil de realizat deoarece pentru desfășurarea activității de depozitare a cantității de zgură și cenușă evacuate în termocentrală este necesară ocuparea definitivă și scoaterea din circuitul economic a unor suprafețe de terenuri agricole, silvice și alte categorii de folosință aflate în proprietatea privată. Proprietarii au pr</w:t>
            </w:r>
            <w:r w:rsidR="008A2A42" w:rsidRPr="008E3293">
              <w:rPr>
                <w:rFonts w:ascii="Times New Roman" w:eastAsia="Times New Roman" w:hAnsi="Times New Roman"/>
                <w:sz w:val="24"/>
                <w:szCs w:val="24"/>
                <w:lang w:val="en-US" w:eastAsia="en-US"/>
              </w:rPr>
              <w:t>e</w:t>
            </w:r>
            <w:r w:rsidRPr="008E3293">
              <w:rPr>
                <w:rFonts w:ascii="Times New Roman" w:eastAsia="Times New Roman" w:hAnsi="Times New Roman"/>
                <w:sz w:val="24"/>
                <w:szCs w:val="24"/>
                <w:lang w:val="en-US" w:eastAsia="en-US"/>
              </w:rPr>
              <w:t xml:space="preserve">tenții </w:t>
            </w:r>
            <w:proofErr w:type="gramStart"/>
            <w:r w:rsidR="008A2A42" w:rsidRPr="008E3293">
              <w:rPr>
                <w:rFonts w:ascii="Times New Roman" w:eastAsia="Times New Roman" w:hAnsi="Times New Roman"/>
                <w:sz w:val="24"/>
                <w:szCs w:val="24"/>
                <w:lang w:val="en-US" w:eastAsia="en-US"/>
              </w:rPr>
              <w:t xml:space="preserve">financiare  </w:t>
            </w:r>
            <w:r w:rsidR="001E39BE" w:rsidRPr="008E3293">
              <w:rPr>
                <w:rFonts w:ascii="Times New Roman" w:eastAsia="Times New Roman" w:hAnsi="Times New Roman"/>
                <w:sz w:val="24"/>
                <w:szCs w:val="24"/>
                <w:lang w:val="en-US" w:eastAsia="en-US"/>
              </w:rPr>
              <w:t>exag</w:t>
            </w:r>
            <w:r w:rsidR="008A2A42" w:rsidRPr="008E3293">
              <w:rPr>
                <w:rFonts w:ascii="Times New Roman" w:eastAsia="Times New Roman" w:hAnsi="Times New Roman"/>
                <w:sz w:val="24"/>
                <w:szCs w:val="24"/>
                <w:lang w:val="en-US" w:eastAsia="en-US"/>
              </w:rPr>
              <w:t>erate</w:t>
            </w:r>
            <w:proofErr w:type="gramEnd"/>
            <w:r w:rsidR="008A2A42" w:rsidRPr="008E3293">
              <w:rPr>
                <w:rFonts w:ascii="Times New Roman" w:eastAsia="Times New Roman" w:hAnsi="Times New Roman"/>
                <w:sz w:val="24"/>
                <w:szCs w:val="24"/>
                <w:lang w:val="en-US" w:eastAsia="en-US"/>
              </w:rPr>
              <w:t xml:space="preserve"> sau refuză înstrăinarea proprietății sau solicită alte avantaje care să fie oferite de societate membrilor familiei. </w:t>
            </w:r>
          </w:p>
          <w:p w14:paraId="34174D5D" w14:textId="15238FEE" w:rsidR="001E39BE" w:rsidRPr="008E3293" w:rsidRDefault="008A2A42" w:rsidP="0039746F">
            <w:pPr>
              <w:autoSpaceDN w:val="0"/>
              <w:spacing w:line="360" w:lineRule="auto"/>
              <w:jc w:val="both"/>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În aceste condiții se înregistrază oprirea furnizării energiei electrice și termice produsă de SE Craiova care inflențează </w:t>
            </w:r>
            <w:r w:rsidRPr="008E3293">
              <w:rPr>
                <w:rFonts w:ascii="Times New Roman" w:eastAsia="Times New Roman" w:hAnsi="Times New Roman"/>
                <w:sz w:val="24"/>
                <w:szCs w:val="24"/>
                <w:lang w:val="en-US" w:eastAsia="en-US"/>
              </w:rPr>
              <w:lastRenderedPageBreak/>
              <w:t>negativ: securitatea en</w:t>
            </w:r>
            <w:r w:rsidR="001E39BE" w:rsidRPr="008E3293">
              <w:rPr>
                <w:rFonts w:ascii="Times New Roman" w:eastAsia="Times New Roman" w:hAnsi="Times New Roman"/>
                <w:sz w:val="24"/>
                <w:szCs w:val="24"/>
                <w:lang w:val="en-US" w:eastAsia="en-US"/>
              </w:rPr>
              <w:t xml:space="preserve">ergetică, siguranța, dezvoltarea durabilă, competitivitatea, prețul energiei plătite de către consumatorul final, dezvoltarea industriei din România. </w:t>
            </w:r>
          </w:p>
          <w:p w14:paraId="520920F6" w14:textId="36593E7A" w:rsidR="0039738F" w:rsidRPr="008E3293" w:rsidRDefault="00B1795F" w:rsidP="001E39BE">
            <w:pPr>
              <w:autoSpaceDN w:val="0"/>
              <w:spacing w:line="360" w:lineRule="auto"/>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 xml:space="preserve">              </w:t>
            </w:r>
            <w:r w:rsidR="001E39BE" w:rsidRPr="008E3293">
              <w:rPr>
                <w:rFonts w:ascii="Times New Roman" w:eastAsia="Times New Roman" w:hAnsi="Times New Roman"/>
                <w:sz w:val="24"/>
                <w:szCs w:val="24"/>
                <w:lang w:val="en-US" w:eastAsia="en-US"/>
              </w:rPr>
              <w:t>Având în vedere cele menționate mai sus, pentru continuarea activității în vederea producerii de energie în termocentrală, în concordanță cu cererea de energie la nivel na</w:t>
            </w:r>
            <w:r w:rsidR="003E5392" w:rsidRPr="008E3293">
              <w:rPr>
                <w:rFonts w:ascii="Times New Roman" w:eastAsia="Times New Roman" w:hAnsi="Times New Roman"/>
                <w:sz w:val="24"/>
                <w:szCs w:val="24"/>
                <w:lang w:val="en-US" w:eastAsia="en-US"/>
              </w:rPr>
              <w:t>ț</w:t>
            </w:r>
            <w:r w:rsidR="001E39BE" w:rsidRPr="008E3293">
              <w:rPr>
                <w:rFonts w:ascii="Times New Roman" w:eastAsia="Times New Roman" w:hAnsi="Times New Roman"/>
                <w:sz w:val="24"/>
                <w:szCs w:val="24"/>
                <w:lang w:val="en-US" w:eastAsia="en-US"/>
              </w:rPr>
              <w:t xml:space="preserve">ional, se impune aplicarea Legii nr. 255/2010 </w:t>
            </w:r>
            <w:proofErr w:type="gramStart"/>
            <w:r w:rsidR="001E39BE" w:rsidRPr="008E3293">
              <w:rPr>
                <w:rFonts w:ascii="Times New Roman" w:eastAsia="Times New Roman" w:hAnsi="Times New Roman"/>
                <w:sz w:val="24"/>
                <w:szCs w:val="24"/>
                <w:lang w:val="en-US" w:eastAsia="en-US"/>
              </w:rPr>
              <w:t xml:space="preserve">privind  </w:t>
            </w:r>
            <w:r w:rsidR="001E39BE" w:rsidRPr="008E3293">
              <w:rPr>
                <w:rFonts w:ascii="Times New Roman" w:eastAsia="Times New Roman" w:hAnsi="Times New Roman"/>
                <w:bCs/>
                <w:sz w:val="24"/>
                <w:szCs w:val="24"/>
                <w:lang w:eastAsia="en-US"/>
              </w:rPr>
              <w:t>exproprierea</w:t>
            </w:r>
            <w:proofErr w:type="gramEnd"/>
            <w:r w:rsidR="001E39BE" w:rsidRPr="008E3293">
              <w:rPr>
                <w:rFonts w:ascii="Times New Roman" w:eastAsia="Times New Roman" w:hAnsi="Times New Roman"/>
                <w:bCs/>
                <w:sz w:val="24"/>
                <w:szCs w:val="24"/>
                <w:lang w:eastAsia="en-US"/>
              </w:rPr>
              <w:t xml:space="preserve"> pentru cauză de utilitate publică, necesară realizării unor obiective de interes naţional, judeţean şi local, cu modificările și completările ulterioare.</w:t>
            </w:r>
          </w:p>
          <w:p w14:paraId="59E4A8D9" w14:textId="18BEAB02" w:rsidR="0039738F" w:rsidRPr="008E3293" w:rsidRDefault="00B1795F" w:rsidP="0039738F">
            <w:pPr>
              <w:tabs>
                <w:tab w:val="left" w:pos="5910"/>
              </w:tabs>
              <w:autoSpaceDN w:val="0"/>
              <w:spacing w:line="360" w:lineRule="auto"/>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              </w:t>
            </w:r>
            <w:r w:rsidR="004C26C1" w:rsidRPr="008E3293">
              <w:rPr>
                <w:rFonts w:ascii="Times New Roman" w:eastAsia="Calibri" w:hAnsi="Times New Roman"/>
                <w:sz w:val="24"/>
                <w:szCs w:val="24"/>
                <w:lang w:val="en-US" w:eastAsia="en-US"/>
              </w:rPr>
              <w:t xml:space="preserve">Pentru asigurarea </w:t>
            </w:r>
            <w:r w:rsidR="0039738F" w:rsidRPr="008E3293">
              <w:rPr>
                <w:rFonts w:ascii="Times New Roman" w:eastAsia="Calibri" w:hAnsi="Times New Roman"/>
                <w:sz w:val="24"/>
                <w:szCs w:val="24"/>
                <w:lang w:val="en-US" w:eastAsia="en-US"/>
              </w:rPr>
              <w:t xml:space="preserve">continuităţii activităţii Sucursalei Electrocentrale Craiova II, concomitent cu respectarea condiţiilor de mediu, lucrările de supraînălţare şi depozitare a zgurii şi cenuşii s-au </w:t>
            </w:r>
            <w:proofErr w:type="gramStart"/>
            <w:r w:rsidR="0039738F" w:rsidRPr="008E3293">
              <w:rPr>
                <w:rFonts w:ascii="Times New Roman" w:eastAsia="Calibri" w:hAnsi="Times New Roman"/>
                <w:sz w:val="24"/>
                <w:szCs w:val="24"/>
                <w:lang w:val="en-US" w:eastAsia="en-US"/>
              </w:rPr>
              <w:t>realizat  respectând</w:t>
            </w:r>
            <w:proofErr w:type="gramEnd"/>
            <w:r w:rsidR="0039738F" w:rsidRPr="008E3293">
              <w:rPr>
                <w:rFonts w:ascii="Times New Roman" w:eastAsia="Calibri" w:hAnsi="Times New Roman"/>
                <w:sz w:val="24"/>
                <w:szCs w:val="24"/>
                <w:lang w:val="en-US" w:eastAsia="en-US"/>
              </w:rPr>
              <w:t xml:space="preserve"> o nouă tehnologie şi anume tehnologia de preparare a fluidului autoîntăritor de zgură şi cenuşă de electrofiltru ,</w:t>
            </w:r>
            <w:r>
              <w:rPr>
                <w:rFonts w:ascii="Times New Roman" w:eastAsia="Calibri" w:hAnsi="Times New Roman"/>
                <w:sz w:val="24"/>
                <w:szCs w:val="24"/>
                <w:lang w:val="en-US" w:eastAsia="en-US"/>
              </w:rPr>
              <w:t xml:space="preserve"> </w:t>
            </w:r>
            <w:r w:rsidR="0039738F" w:rsidRPr="008E3293">
              <w:rPr>
                <w:rFonts w:ascii="Times New Roman" w:eastAsia="Calibri" w:hAnsi="Times New Roman"/>
                <w:sz w:val="24"/>
                <w:szCs w:val="24"/>
                <w:lang w:val="en-US" w:eastAsia="en-US"/>
              </w:rPr>
              <w:t>în şlam dens, o tehnologie mult mai prietenoasă cu mediul înconjurător.</w:t>
            </w:r>
          </w:p>
          <w:p w14:paraId="342E7CC7" w14:textId="4248AA41" w:rsidR="0039738F" w:rsidRPr="008E3293" w:rsidRDefault="0039738F" w:rsidP="0039738F">
            <w:pPr>
              <w:tabs>
                <w:tab w:val="left" w:pos="5910"/>
              </w:tabs>
              <w:autoSpaceDN w:val="0"/>
              <w:spacing w:line="360" w:lineRule="auto"/>
              <w:jc w:val="both"/>
              <w:rPr>
                <w:rFonts w:ascii="Times New Roman" w:eastAsia="Times New Roman" w:hAnsi="Times New Roman"/>
                <w:sz w:val="24"/>
                <w:szCs w:val="24"/>
                <w:lang w:val="en-US" w:eastAsia="en-US"/>
              </w:rPr>
            </w:pPr>
            <w:r w:rsidRPr="008E3293">
              <w:rPr>
                <w:rFonts w:ascii="Times New Roman" w:eastAsia="Calibri" w:hAnsi="Times New Roman"/>
                <w:sz w:val="24"/>
                <w:szCs w:val="24"/>
                <w:lang w:val="en-US" w:eastAsia="en-US"/>
              </w:rPr>
              <w:t xml:space="preserve">     </w:t>
            </w:r>
            <w:r w:rsidR="00B1795F">
              <w:rPr>
                <w:rFonts w:ascii="Times New Roman" w:eastAsia="Calibri" w:hAnsi="Times New Roman"/>
                <w:sz w:val="24"/>
                <w:szCs w:val="24"/>
                <w:lang w:val="en-US" w:eastAsia="en-US"/>
              </w:rPr>
              <w:t xml:space="preserve">        </w:t>
            </w:r>
            <w:r w:rsidRPr="008E3293">
              <w:rPr>
                <w:rFonts w:ascii="Times New Roman" w:eastAsia="Calibri" w:hAnsi="Times New Roman"/>
                <w:sz w:val="24"/>
                <w:szCs w:val="24"/>
                <w:lang w:val="en-US" w:eastAsia="en-US"/>
              </w:rPr>
              <w:t xml:space="preserve"> </w:t>
            </w:r>
            <w:r w:rsidR="00421D19" w:rsidRPr="008E3293">
              <w:rPr>
                <w:rFonts w:ascii="Times New Roman" w:eastAsia="Calibri" w:hAnsi="Times New Roman"/>
                <w:sz w:val="24"/>
                <w:szCs w:val="24"/>
                <w:lang w:val="en-US" w:eastAsia="en-US"/>
              </w:rPr>
              <w:t>Obiectivul de i</w:t>
            </w:r>
            <w:r w:rsidRPr="008E3293">
              <w:rPr>
                <w:rFonts w:ascii="Times New Roman" w:eastAsia="Calibri" w:hAnsi="Times New Roman"/>
                <w:sz w:val="24"/>
                <w:szCs w:val="24"/>
                <w:lang w:val="en-US" w:eastAsia="en-US"/>
              </w:rPr>
              <w:t>nvestiţi</w:t>
            </w:r>
            <w:r w:rsidR="00962A23" w:rsidRPr="008E3293">
              <w:rPr>
                <w:rFonts w:ascii="Times New Roman" w:eastAsia="Calibri" w:hAnsi="Times New Roman"/>
                <w:sz w:val="24"/>
                <w:szCs w:val="24"/>
                <w:lang w:val="en-US" w:eastAsia="en-US"/>
              </w:rPr>
              <w:t>e</w:t>
            </w:r>
            <w:r w:rsidRPr="00B1795F">
              <w:rPr>
                <w:rFonts w:ascii="Times New Roman" w:eastAsia="Calibri" w:hAnsi="Times New Roman"/>
                <w:sz w:val="24"/>
                <w:szCs w:val="24"/>
                <w:lang w:val="en-US" w:eastAsia="en-US"/>
              </w:rPr>
              <w:t>“</w:t>
            </w:r>
            <w:r w:rsidRPr="00B1795F">
              <w:rPr>
                <w:rFonts w:ascii="Times New Roman" w:eastAsia="Calibri" w:hAnsi="Times New Roman"/>
                <w:bCs/>
                <w:sz w:val="24"/>
                <w:szCs w:val="24"/>
                <w:lang w:val="en-US" w:eastAsia="en-US"/>
              </w:rPr>
              <w:t>Mărirea stabilităţii depozitului de zgură şi cenuşă Valea Mânăstirii folosind tehnologia de preparare a fluidului autoîntăritor de zgură şi cenuşă de electrofiltru</w:t>
            </w:r>
            <w:r w:rsidRPr="00B1795F">
              <w:rPr>
                <w:rFonts w:ascii="Times New Roman" w:eastAsia="Calibri" w:hAnsi="Times New Roman"/>
                <w:sz w:val="24"/>
                <w:szCs w:val="24"/>
                <w:lang w:val="en-US" w:eastAsia="en-US"/>
              </w:rPr>
              <w:t>”</w:t>
            </w:r>
            <w:r w:rsidRPr="008E3293">
              <w:rPr>
                <w:rFonts w:ascii="Times New Roman" w:eastAsia="Calibri" w:hAnsi="Times New Roman"/>
                <w:b/>
                <w:sz w:val="24"/>
                <w:szCs w:val="24"/>
                <w:lang w:val="en-US" w:eastAsia="en-US"/>
              </w:rPr>
              <w:t xml:space="preserve"> </w:t>
            </w:r>
            <w:r w:rsidR="00B1795F" w:rsidRPr="00B1795F">
              <w:rPr>
                <w:rFonts w:ascii="Times New Roman" w:eastAsia="Calibri" w:hAnsi="Times New Roman"/>
                <w:sz w:val="24"/>
                <w:szCs w:val="24"/>
                <w:lang w:val="en-US" w:eastAsia="en-US"/>
              </w:rPr>
              <w:t>cu</w:t>
            </w:r>
            <w:r w:rsidRPr="00B1795F">
              <w:rPr>
                <w:rFonts w:ascii="Times New Roman" w:eastAsia="Calibri" w:hAnsi="Times New Roman"/>
                <w:sz w:val="24"/>
                <w:szCs w:val="24"/>
                <w:lang w:val="en-US" w:eastAsia="en-US"/>
              </w:rPr>
              <w:t xml:space="preserve"> </w:t>
            </w:r>
            <w:r w:rsidRPr="008E3293">
              <w:rPr>
                <w:rFonts w:ascii="Times New Roman" w:eastAsia="Calibri" w:hAnsi="Times New Roman"/>
                <w:sz w:val="24"/>
                <w:szCs w:val="24"/>
                <w:lang w:val="en-US" w:eastAsia="en-US"/>
              </w:rPr>
              <w:t>capacitatea de depozitare disponibilă pe terenurile expropriate până la cota +180</w:t>
            </w:r>
            <w:proofErr w:type="gramStart"/>
            <w:r w:rsidRPr="008E3293">
              <w:rPr>
                <w:rFonts w:ascii="Times New Roman" w:eastAsia="Calibri" w:hAnsi="Times New Roman"/>
                <w:sz w:val="24"/>
                <w:szCs w:val="24"/>
                <w:lang w:val="en-US" w:eastAsia="en-US"/>
              </w:rPr>
              <w:t>,00</w:t>
            </w:r>
            <w:proofErr w:type="gramEnd"/>
            <w:r w:rsidRPr="008E3293">
              <w:rPr>
                <w:rFonts w:ascii="Times New Roman" w:eastAsia="Calibri" w:hAnsi="Times New Roman"/>
                <w:sz w:val="24"/>
                <w:szCs w:val="24"/>
                <w:lang w:val="en-US" w:eastAsia="en-US"/>
              </w:rPr>
              <w:t xml:space="preserve"> mdMB se apropie de limita de exploatare. </w:t>
            </w:r>
          </w:p>
          <w:p w14:paraId="7675A001" w14:textId="77777777" w:rsidR="0039738F" w:rsidRPr="008E3293" w:rsidRDefault="0039738F" w:rsidP="0039738F">
            <w:pPr>
              <w:autoSpaceDN w:val="0"/>
              <w:spacing w:line="360" w:lineRule="auto"/>
              <w:jc w:val="both"/>
              <w:rPr>
                <w:rFonts w:ascii="Times New Roman" w:eastAsia="Times New Roman" w:hAnsi="Times New Roman"/>
                <w:sz w:val="24"/>
                <w:szCs w:val="24"/>
                <w:lang w:val="en-US" w:eastAsia="en-US"/>
              </w:rPr>
            </w:pPr>
            <w:r w:rsidRPr="008E3293">
              <w:rPr>
                <w:rFonts w:ascii="Times New Roman" w:eastAsia="Calibri" w:hAnsi="Times New Roman"/>
                <w:iCs/>
                <w:sz w:val="24"/>
                <w:szCs w:val="24"/>
                <w:lang w:val="en-US" w:eastAsia="en-US"/>
              </w:rPr>
              <w:t>Pentru s</w:t>
            </w:r>
            <w:r w:rsidRPr="008E3293">
              <w:rPr>
                <w:rFonts w:ascii="Times New Roman" w:eastAsia="Calibri" w:hAnsi="Times New Roman"/>
                <w:sz w:val="24"/>
                <w:szCs w:val="24"/>
                <w:lang w:val="en-US" w:eastAsia="en-US"/>
              </w:rPr>
              <w:t>upraînălţarea depozitului de zgură şi cenuşă Valea Mănăstirii până la cota +205 mdMB, este necesară ocuparea unei suprafeţe totale de aproximativ 120,80 ha.</w:t>
            </w:r>
          </w:p>
          <w:p w14:paraId="19882BAB" w14:textId="5052CB15" w:rsidR="0039738F" w:rsidRPr="008E3293" w:rsidRDefault="0039738F" w:rsidP="0039738F">
            <w:pPr>
              <w:autoSpaceDN w:val="0"/>
              <w:spacing w:line="360" w:lineRule="auto"/>
              <w:jc w:val="both"/>
              <w:rPr>
                <w:rFonts w:ascii="Times New Roman" w:eastAsia="Calibri" w:hAnsi="Times New Roman"/>
                <w:b/>
                <w:sz w:val="24"/>
                <w:szCs w:val="24"/>
                <w:lang w:val="en-US" w:eastAsia="en-US"/>
              </w:rPr>
            </w:pPr>
            <w:r w:rsidRPr="008E3293">
              <w:rPr>
                <w:rFonts w:ascii="Times New Roman" w:eastAsia="Calibri" w:hAnsi="Times New Roman"/>
                <w:sz w:val="24"/>
                <w:szCs w:val="24"/>
                <w:lang w:val="en-US" w:eastAsia="en-US"/>
              </w:rPr>
              <w:t xml:space="preserve">      Termenul de finalizare </w:t>
            </w:r>
            <w:proofErr w:type="gramStart"/>
            <w:r w:rsidRPr="008E3293">
              <w:rPr>
                <w:rFonts w:ascii="Times New Roman" w:eastAsia="Calibri" w:hAnsi="Times New Roman"/>
                <w:sz w:val="24"/>
                <w:szCs w:val="24"/>
                <w:lang w:val="en-US" w:eastAsia="en-US"/>
              </w:rPr>
              <w:t>a</w:t>
            </w:r>
            <w:proofErr w:type="gramEnd"/>
            <w:r w:rsidRPr="008E3293">
              <w:rPr>
                <w:rFonts w:ascii="Times New Roman" w:eastAsia="Calibri" w:hAnsi="Times New Roman"/>
                <w:sz w:val="24"/>
                <w:szCs w:val="24"/>
                <w:lang w:val="en-US" w:eastAsia="en-US"/>
              </w:rPr>
              <w:t xml:space="preserve"> investiţiei este de 30 ani, iar achiziţia terenului este prevăzută a dura aprox. 12 luni calendaristice,</w:t>
            </w:r>
            <w:r w:rsidR="003E5CAB" w:rsidRPr="008E3293">
              <w:rPr>
                <w:rFonts w:ascii="Times New Roman" w:eastAsia="Calibri" w:hAnsi="Times New Roman"/>
                <w:sz w:val="24"/>
                <w:szCs w:val="24"/>
                <w:lang w:val="en-US" w:eastAsia="en-US"/>
              </w:rPr>
              <w:t xml:space="preserve"> </w:t>
            </w:r>
            <w:r w:rsidR="00C67022" w:rsidRPr="008E3293">
              <w:rPr>
                <w:rFonts w:ascii="Times New Roman" w:eastAsia="Calibri" w:hAnsi="Times New Roman"/>
                <w:sz w:val="24"/>
                <w:szCs w:val="24"/>
                <w:lang w:val="en-US" w:eastAsia="en-US"/>
              </w:rPr>
              <w:t xml:space="preserve">de la </w:t>
            </w:r>
            <w:r w:rsidRPr="008E3293">
              <w:rPr>
                <w:rFonts w:ascii="Times New Roman" w:eastAsia="Calibri" w:hAnsi="Times New Roman"/>
                <w:sz w:val="24"/>
                <w:szCs w:val="24"/>
                <w:lang w:val="en-US" w:eastAsia="en-US"/>
              </w:rPr>
              <w:t xml:space="preserve"> </w:t>
            </w:r>
            <w:r w:rsidR="00C67022" w:rsidRPr="008E3293">
              <w:rPr>
                <w:rFonts w:ascii="Times New Roman" w:eastAsia="Calibri" w:hAnsi="Times New Roman"/>
                <w:sz w:val="24"/>
                <w:szCs w:val="24"/>
                <w:lang w:val="en-US" w:eastAsia="en-US"/>
              </w:rPr>
              <w:t xml:space="preserve"> data intrării în vigoare a hot</w:t>
            </w:r>
            <w:r w:rsidR="00421D19" w:rsidRPr="008E3293">
              <w:rPr>
                <w:rFonts w:ascii="Times New Roman" w:eastAsia="Calibri" w:hAnsi="Times New Roman"/>
                <w:sz w:val="24"/>
                <w:szCs w:val="24"/>
                <w:lang w:val="en-US" w:eastAsia="en-US"/>
              </w:rPr>
              <w:t xml:space="preserve">ărârii Guvernului de aprobării </w:t>
            </w:r>
            <w:r w:rsidR="00C67022" w:rsidRPr="008E3293">
              <w:rPr>
                <w:rFonts w:ascii="Times New Roman" w:eastAsia="Calibri" w:hAnsi="Times New Roman"/>
                <w:sz w:val="24"/>
                <w:szCs w:val="24"/>
                <w:lang w:val="en-US" w:eastAsia="en-US"/>
              </w:rPr>
              <w:t xml:space="preserve"> </w:t>
            </w:r>
            <w:r w:rsidR="00421D19" w:rsidRPr="008E3293">
              <w:rPr>
                <w:rFonts w:ascii="Times New Roman" w:hAnsi="Times New Roman"/>
                <w:sz w:val="24"/>
                <w:szCs w:val="24"/>
              </w:rPr>
              <w:t xml:space="preserve"> amplasamentului şi declanşării procedurilor de expropriere</w:t>
            </w:r>
            <w:r w:rsidR="00C67022" w:rsidRPr="008E3293">
              <w:rPr>
                <w:rFonts w:ascii="Times New Roman" w:eastAsia="Calibri" w:hAnsi="Times New Roman"/>
                <w:sz w:val="24"/>
                <w:szCs w:val="24"/>
                <w:lang w:val="en-US" w:eastAsia="en-US"/>
              </w:rPr>
              <w:t xml:space="preserve"> </w:t>
            </w:r>
            <w:r w:rsidR="00421D19" w:rsidRPr="008E3293">
              <w:rPr>
                <w:rFonts w:ascii="Times New Roman" w:hAnsi="Times New Roman"/>
                <w:sz w:val="24"/>
                <w:szCs w:val="24"/>
              </w:rPr>
              <w:t>a tuturor imobilelor proprietate privată situate în coridorul de expropriere</w:t>
            </w:r>
            <w:r w:rsidR="00421D19" w:rsidRPr="008E3293">
              <w:rPr>
                <w:rFonts w:ascii="Times New Roman" w:eastAsia="Calibri" w:hAnsi="Times New Roman"/>
                <w:sz w:val="24"/>
                <w:szCs w:val="24"/>
                <w:lang w:val="en-US" w:eastAsia="en-US"/>
              </w:rPr>
              <w:t xml:space="preserve">. </w:t>
            </w:r>
            <w:r w:rsidRPr="008E3293">
              <w:rPr>
                <w:rFonts w:ascii="Times New Roman" w:eastAsia="Calibri" w:hAnsi="Times New Roman"/>
                <w:sz w:val="24"/>
                <w:szCs w:val="24"/>
                <w:lang w:val="en-US" w:eastAsia="en-US"/>
              </w:rPr>
              <w:t xml:space="preserve">Valoarea </w:t>
            </w:r>
            <w:proofErr w:type="gramStart"/>
            <w:r w:rsidRPr="008E3293">
              <w:rPr>
                <w:rFonts w:ascii="Times New Roman" w:eastAsia="Calibri" w:hAnsi="Times New Roman"/>
                <w:sz w:val="24"/>
                <w:szCs w:val="24"/>
                <w:lang w:val="en-US" w:eastAsia="en-US"/>
              </w:rPr>
              <w:t>terenurilor  ce</w:t>
            </w:r>
            <w:proofErr w:type="gramEnd"/>
            <w:r w:rsidRPr="008E3293">
              <w:rPr>
                <w:rFonts w:ascii="Times New Roman" w:eastAsia="Calibri" w:hAnsi="Times New Roman"/>
                <w:sz w:val="24"/>
                <w:szCs w:val="24"/>
                <w:lang w:val="en-US" w:eastAsia="en-US"/>
              </w:rPr>
              <w:t xml:space="preserve"> urmează a fi expropriate</w:t>
            </w:r>
            <w:r w:rsidR="003E5CAB" w:rsidRPr="008E3293">
              <w:rPr>
                <w:rFonts w:ascii="Times New Roman" w:eastAsia="Calibri" w:hAnsi="Times New Roman"/>
                <w:sz w:val="24"/>
                <w:szCs w:val="24"/>
                <w:lang w:val="en-US" w:eastAsia="en-US"/>
              </w:rPr>
              <w:t>,</w:t>
            </w:r>
            <w:r w:rsidRPr="008E3293">
              <w:rPr>
                <w:rFonts w:ascii="Times New Roman" w:eastAsia="Calibri" w:hAnsi="Times New Roman"/>
                <w:sz w:val="24"/>
                <w:szCs w:val="24"/>
                <w:lang w:val="en-US" w:eastAsia="en-US"/>
              </w:rPr>
              <w:t xml:space="preserve"> în </w:t>
            </w:r>
            <w:r w:rsidR="003E5CAB" w:rsidRPr="008E3293">
              <w:rPr>
                <w:rFonts w:ascii="Times New Roman" w:eastAsia="Calibri" w:hAnsi="Times New Roman"/>
                <w:sz w:val="24"/>
                <w:szCs w:val="24"/>
                <w:lang w:val="en-US" w:eastAsia="en-US"/>
              </w:rPr>
              <w:t xml:space="preserve">valoare </w:t>
            </w:r>
            <w:r w:rsidRPr="008E3293">
              <w:rPr>
                <w:rFonts w:ascii="Times New Roman" w:eastAsia="Calibri" w:hAnsi="Times New Roman"/>
                <w:sz w:val="24"/>
                <w:szCs w:val="24"/>
                <w:lang w:val="en-US" w:eastAsia="en-US"/>
              </w:rPr>
              <w:t xml:space="preserve">de </w:t>
            </w:r>
            <w:r w:rsidRPr="00B1795F">
              <w:rPr>
                <w:rFonts w:ascii="Times New Roman" w:eastAsia="Calibri" w:hAnsi="Times New Roman"/>
                <w:sz w:val="24"/>
                <w:szCs w:val="24"/>
                <w:lang w:val="en-US" w:eastAsia="en-US"/>
              </w:rPr>
              <w:t>2.775.721,75 lei</w:t>
            </w:r>
            <w:r w:rsidRPr="008E3293">
              <w:rPr>
                <w:rFonts w:ascii="Times New Roman" w:eastAsia="Calibri" w:hAnsi="Times New Roman"/>
                <w:sz w:val="24"/>
                <w:szCs w:val="24"/>
                <w:lang w:val="en-US" w:eastAsia="en-US"/>
              </w:rPr>
              <w:t xml:space="preserve"> va fi suportată din fonduri publice, respectiv din bugetul </w:t>
            </w:r>
            <w:r w:rsidR="00B1795F">
              <w:rPr>
                <w:rFonts w:ascii="Times New Roman" w:eastAsia="Calibri" w:hAnsi="Times New Roman"/>
                <w:sz w:val="24"/>
                <w:szCs w:val="24"/>
                <w:lang w:val="en-US" w:eastAsia="en-US"/>
              </w:rPr>
              <w:t xml:space="preserve">de stat, prin bugetul </w:t>
            </w:r>
            <w:r w:rsidRPr="008E3293">
              <w:rPr>
                <w:rFonts w:ascii="Times New Roman" w:eastAsia="Calibri" w:hAnsi="Times New Roman"/>
                <w:sz w:val="24"/>
                <w:szCs w:val="24"/>
                <w:lang w:val="en-US" w:eastAsia="en-US"/>
              </w:rPr>
              <w:t>Ministerului Energiei</w:t>
            </w:r>
            <w:r w:rsidRPr="008E3293">
              <w:rPr>
                <w:rFonts w:ascii="Times New Roman" w:eastAsia="Calibri" w:hAnsi="Times New Roman"/>
                <w:b/>
                <w:sz w:val="24"/>
                <w:szCs w:val="24"/>
                <w:lang w:val="en-US" w:eastAsia="en-US"/>
              </w:rPr>
              <w:t>.</w:t>
            </w:r>
          </w:p>
          <w:p w14:paraId="045102AE" w14:textId="37224244" w:rsidR="0039738F" w:rsidRPr="008E3293" w:rsidRDefault="0039738F" w:rsidP="0039738F">
            <w:pPr>
              <w:spacing w:line="360" w:lineRule="auto"/>
              <w:jc w:val="both"/>
              <w:rPr>
                <w:rFonts w:ascii="Times New Roman" w:eastAsia="Times New Roman" w:hAnsi="Times New Roman"/>
                <w:sz w:val="24"/>
                <w:szCs w:val="24"/>
                <w:lang w:val="en-US" w:eastAsia="en-US"/>
              </w:rPr>
            </w:pPr>
            <w:r w:rsidRPr="008E3293">
              <w:rPr>
                <w:rFonts w:ascii="Times New Roman" w:eastAsia="Calibri" w:hAnsi="Times New Roman"/>
                <w:b/>
                <w:sz w:val="24"/>
                <w:szCs w:val="24"/>
                <w:lang w:val="en-US" w:eastAsia="en-US"/>
              </w:rPr>
              <w:t xml:space="preserve">      </w:t>
            </w:r>
            <w:r w:rsidRPr="008E3293">
              <w:rPr>
                <w:rFonts w:ascii="Times New Roman" w:eastAsia="Times New Roman" w:hAnsi="Times New Roman"/>
                <w:sz w:val="24"/>
                <w:szCs w:val="24"/>
                <w:lang w:val="en-US" w:eastAsia="en-US"/>
              </w:rPr>
              <w:t xml:space="preserve">       </w:t>
            </w:r>
            <w:r w:rsidRPr="008E3293">
              <w:rPr>
                <w:rFonts w:ascii="Times New Roman" w:eastAsia="Calibri" w:hAnsi="Times New Roman"/>
                <w:sz w:val="24"/>
                <w:szCs w:val="24"/>
                <w:lang w:val="en-US" w:eastAsia="en-US"/>
              </w:rPr>
              <w:t xml:space="preserve">Nerealizarea lucrărilor de supraînălțare ar conduce la oprirea totală a producției de energie electrică și termică a SE Craiova II cu implicații negative privind scăderea capacității de producere a energiei electrice a CE Oltenia cu aproximativ 300 </w:t>
            </w:r>
            <w:r w:rsidRPr="008E3293">
              <w:rPr>
                <w:rFonts w:ascii="Times New Roman" w:eastAsia="Calibri" w:hAnsi="Times New Roman"/>
                <w:sz w:val="24"/>
                <w:szCs w:val="24"/>
                <w:lang w:val="en-US" w:eastAsia="en-US"/>
              </w:rPr>
              <w:lastRenderedPageBreak/>
              <w:t xml:space="preserve">MW/h și implicit scăderea veniturilor, imposibilitatea de a continua livrarea agentului termic către </w:t>
            </w:r>
            <w:r w:rsidR="003E5CAB" w:rsidRPr="008E3293">
              <w:rPr>
                <w:rFonts w:ascii="Times New Roman" w:eastAsia="Calibri" w:hAnsi="Times New Roman"/>
                <w:sz w:val="24"/>
                <w:szCs w:val="24"/>
                <w:lang w:val="en-US" w:eastAsia="en-US"/>
              </w:rPr>
              <w:t>Uzina Ford ș</w:t>
            </w:r>
            <w:proofErr w:type="gramStart"/>
            <w:r w:rsidR="003E5CAB" w:rsidRPr="008E3293">
              <w:rPr>
                <w:rFonts w:ascii="Times New Roman" w:eastAsia="Calibri" w:hAnsi="Times New Roman"/>
                <w:sz w:val="24"/>
                <w:szCs w:val="24"/>
                <w:lang w:val="en-US" w:eastAsia="en-US"/>
              </w:rPr>
              <w:t xml:space="preserve">i  </w:t>
            </w:r>
            <w:r w:rsidRPr="008E3293">
              <w:rPr>
                <w:rFonts w:ascii="Times New Roman" w:eastAsia="Calibri" w:hAnsi="Times New Roman"/>
                <w:sz w:val="24"/>
                <w:szCs w:val="24"/>
                <w:lang w:val="en-US" w:eastAsia="en-US"/>
              </w:rPr>
              <w:t>Municipiul</w:t>
            </w:r>
            <w:proofErr w:type="gramEnd"/>
            <w:r w:rsidRPr="008E3293">
              <w:rPr>
                <w:rFonts w:ascii="Times New Roman" w:eastAsia="Calibri" w:hAnsi="Times New Roman"/>
                <w:sz w:val="24"/>
                <w:szCs w:val="24"/>
                <w:lang w:val="en-US" w:eastAsia="en-US"/>
              </w:rPr>
              <w:t xml:space="preserve"> Craiova</w:t>
            </w:r>
            <w:r w:rsidR="003E5CAB" w:rsidRPr="008E3293">
              <w:rPr>
                <w:rFonts w:ascii="Times New Roman" w:eastAsia="Calibri" w:hAnsi="Times New Roman"/>
                <w:sz w:val="24"/>
                <w:szCs w:val="24"/>
                <w:lang w:val="en-US" w:eastAsia="en-US"/>
              </w:rPr>
              <w:t>, având consecințe sociale</w:t>
            </w:r>
            <w:r w:rsidRPr="008E3293">
              <w:rPr>
                <w:rFonts w:ascii="Times New Roman" w:eastAsia="Calibri" w:hAnsi="Times New Roman"/>
                <w:sz w:val="24"/>
                <w:szCs w:val="24"/>
                <w:lang w:val="en-US" w:eastAsia="en-US"/>
              </w:rPr>
              <w:t>. SE Craiova II este singurul producător care funcționează în cogenerare înaltă din cadrul CE Oltenia</w:t>
            </w:r>
          </w:p>
          <w:p w14:paraId="32E077FF" w14:textId="77777777" w:rsidR="0039738F" w:rsidRPr="008E3293" w:rsidRDefault="0039738F"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shd w:val="clear" w:color="auto" w:fill="FFFFFF"/>
                <w:lang w:val="en-US" w:eastAsia="en-US"/>
              </w:rPr>
              <w:t xml:space="preserve">      </w:t>
            </w:r>
            <w:r w:rsidRPr="008E3293">
              <w:rPr>
                <w:rFonts w:ascii="Times New Roman" w:eastAsia="Times New Roman" w:hAnsi="Times New Roman"/>
                <w:sz w:val="24"/>
                <w:szCs w:val="24"/>
                <w:lang w:val="en-US" w:eastAsia="en-US"/>
              </w:rPr>
              <w:t>În acest context, pentru continuarea activității SE Craiova II din cadrul Complexului Energetic Oltenia, în ve</w:t>
            </w:r>
            <w:r w:rsidRPr="008E3293">
              <w:rPr>
                <w:rFonts w:ascii="Times New Roman" w:eastAsia="Times New Roman" w:hAnsi="Times New Roman"/>
                <w:spacing w:val="1"/>
                <w:sz w:val="24"/>
                <w:szCs w:val="24"/>
                <w:lang w:val="en-US" w:eastAsia="en-US"/>
              </w:rPr>
              <w:t>d</w:t>
            </w:r>
            <w:r w:rsidRPr="008E3293">
              <w:rPr>
                <w:rFonts w:ascii="Times New Roman" w:eastAsia="Times New Roman" w:hAnsi="Times New Roman"/>
                <w:spacing w:val="-1"/>
                <w:sz w:val="24"/>
                <w:szCs w:val="24"/>
                <w:lang w:val="en-US" w:eastAsia="en-US"/>
              </w:rPr>
              <w:t>e</w:t>
            </w:r>
            <w:r w:rsidRPr="008E3293">
              <w:rPr>
                <w:rFonts w:ascii="Times New Roman" w:eastAsia="Times New Roman" w:hAnsi="Times New Roman"/>
                <w:sz w:val="24"/>
                <w:szCs w:val="24"/>
                <w:lang w:val="en-US" w:eastAsia="en-US"/>
              </w:rPr>
              <w:t xml:space="preserve">rea </w:t>
            </w:r>
            <w:r w:rsidRPr="008E3293">
              <w:rPr>
                <w:rFonts w:ascii="Times New Roman" w:eastAsia="Times New Roman" w:hAnsi="Times New Roman"/>
                <w:spacing w:val="12"/>
                <w:sz w:val="24"/>
                <w:szCs w:val="24"/>
                <w:lang w:val="en-US" w:eastAsia="en-US"/>
              </w:rPr>
              <w:t>producerii de energie în termocentrală, în concordanță cu cererea de energie la nivel național</w:t>
            </w:r>
            <w:r w:rsidRPr="008E3293">
              <w:rPr>
                <w:rFonts w:ascii="Times New Roman" w:eastAsia="Times New Roman" w:hAnsi="Times New Roman"/>
                <w:sz w:val="24"/>
                <w:szCs w:val="24"/>
                <w:lang w:val="en-US" w:eastAsia="en-US"/>
              </w:rPr>
              <w:t xml:space="preserve">, se impune  aplicarea prevederilor Legii nr. 255/2010 privind exproprierea pentru cauză de utilitate publică, necesară realizării unor obiective de interes național, județean și local, cu modificările și completările ulterioare. </w:t>
            </w:r>
          </w:p>
          <w:p w14:paraId="6868409C" w14:textId="77777777" w:rsidR="0039738F" w:rsidRPr="008E3293" w:rsidRDefault="0039738F"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Procedurile de expropriere aplicabile sunt cele prevăzute de Legea nr. 255/2010 privind exproprierea pentru cauză de utilitate publică, necesară realizării unor obiective de interes național, județean și local, cu modificările și completările ulterioare şi de Hotărârea Guvernului nr. 53/2011 pentru aprobarea Normelor Metodologice de aplicare </w:t>
            </w:r>
            <w:proofErr w:type="gramStart"/>
            <w:r w:rsidRPr="008E3293">
              <w:rPr>
                <w:rFonts w:ascii="Times New Roman" w:eastAsia="Times New Roman" w:hAnsi="Times New Roman"/>
                <w:sz w:val="24"/>
                <w:szCs w:val="24"/>
                <w:lang w:val="en-US" w:eastAsia="en-US"/>
              </w:rPr>
              <w:t>a</w:t>
            </w:r>
            <w:proofErr w:type="gramEnd"/>
            <w:r w:rsidRPr="008E3293">
              <w:rPr>
                <w:rFonts w:ascii="Times New Roman" w:eastAsia="Times New Roman" w:hAnsi="Times New Roman"/>
                <w:sz w:val="24"/>
                <w:szCs w:val="24"/>
                <w:lang w:val="en-US" w:eastAsia="en-US"/>
              </w:rPr>
              <w:t xml:space="preserve"> acesteia, pentru acele imobile proprietate privată care constituie coridorul de expropriere aferent proiectului.</w:t>
            </w:r>
          </w:p>
          <w:p w14:paraId="6A829795" w14:textId="72848A74" w:rsidR="0039738F" w:rsidRPr="008E3293" w:rsidRDefault="0039738F"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În vederea promovării actului normativ sunt îndeplinite toate condiţiile aplicabilității Legii nr.255/2010, cu modificările şi completările ulterioare, </w:t>
            </w:r>
            <w:r w:rsidR="00FB4FA1" w:rsidRPr="008E3293">
              <w:rPr>
                <w:rFonts w:ascii="Times New Roman" w:eastAsia="Times New Roman" w:hAnsi="Times New Roman"/>
                <w:sz w:val="24"/>
                <w:szCs w:val="24"/>
                <w:lang w:val="en-US" w:eastAsia="en-US"/>
              </w:rPr>
              <w:t xml:space="preserve">având în vedere </w:t>
            </w:r>
            <w:r w:rsidR="00851BAC" w:rsidRPr="008E3293">
              <w:rPr>
                <w:rFonts w:ascii="Times New Roman" w:eastAsia="Times New Roman" w:hAnsi="Times New Roman"/>
                <w:sz w:val="24"/>
                <w:szCs w:val="24"/>
                <w:lang w:val="en-US" w:eastAsia="en-US"/>
              </w:rPr>
              <w:t>că</w:t>
            </w:r>
            <w:r w:rsidRPr="008E3293">
              <w:rPr>
                <w:rFonts w:ascii="Times New Roman" w:eastAsia="Times New Roman" w:hAnsi="Times New Roman"/>
                <w:sz w:val="24"/>
                <w:szCs w:val="24"/>
                <w:lang w:val="en-US" w:eastAsia="en-US"/>
              </w:rPr>
              <w:t xml:space="preserve"> Societatea C</w:t>
            </w:r>
            <w:r w:rsidR="00FB4FA1" w:rsidRPr="008E3293">
              <w:rPr>
                <w:rFonts w:ascii="Times New Roman" w:eastAsia="Times New Roman" w:hAnsi="Times New Roman"/>
                <w:sz w:val="24"/>
                <w:szCs w:val="24"/>
                <w:lang w:val="en-US" w:eastAsia="en-US"/>
              </w:rPr>
              <w:t>omplexul Energetic Oltenia S.A.</w:t>
            </w:r>
            <w:r w:rsidRPr="008E3293">
              <w:rPr>
                <w:rFonts w:ascii="Times New Roman" w:eastAsia="Times New Roman" w:hAnsi="Times New Roman"/>
                <w:sz w:val="24"/>
                <w:szCs w:val="24"/>
                <w:lang w:val="en-US" w:eastAsia="en-US"/>
              </w:rPr>
              <w:t xml:space="preserve"> </w:t>
            </w:r>
            <w:r w:rsidR="00FB4FA1" w:rsidRPr="008E3293">
              <w:rPr>
                <w:rFonts w:ascii="Times New Roman" w:eastAsia="Times New Roman" w:hAnsi="Times New Roman"/>
                <w:sz w:val="24"/>
                <w:szCs w:val="24"/>
                <w:lang w:val="en-US" w:eastAsia="en-US"/>
              </w:rPr>
              <w:t xml:space="preserve">este operator economic aflat </w:t>
            </w:r>
            <w:r w:rsidRPr="008E3293">
              <w:rPr>
                <w:rFonts w:ascii="Times New Roman" w:eastAsia="Times New Roman" w:hAnsi="Times New Roman"/>
                <w:sz w:val="24"/>
                <w:szCs w:val="24"/>
                <w:lang w:val="en-US" w:eastAsia="en-US"/>
              </w:rPr>
              <w:t>sub autoritatea Ministerului Energiei, în conformitate cu Hotărârea Guvernului  nr. 980/2015,</w:t>
            </w:r>
            <w:r w:rsidR="00FB4FA1" w:rsidRPr="008E3293">
              <w:rPr>
                <w:rFonts w:ascii="Times New Roman" w:eastAsia="Times New Roman" w:hAnsi="Times New Roman"/>
                <w:sz w:val="24"/>
                <w:szCs w:val="24"/>
                <w:lang w:val="en-US" w:eastAsia="en-US"/>
              </w:rPr>
              <w:t xml:space="preserve"> respectând astfel</w:t>
            </w:r>
            <w:r w:rsidRPr="008E3293">
              <w:rPr>
                <w:rFonts w:ascii="Times New Roman" w:eastAsia="Times New Roman" w:hAnsi="Times New Roman"/>
                <w:sz w:val="24"/>
                <w:szCs w:val="24"/>
                <w:lang w:val="en-US" w:eastAsia="en-US"/>
              </w:rPr>
              <w:t xml:space="preserve"> dispozițiile art. 2, alin (3), lit. d) din  Legea 255/2010, cu modificările şi completările ulterioare;                                                                                                                                                                                                                                                                                                                                                                                                                                                                                                                                                                                                                                                                                                                           </w:t>
            </w:r>
          </w:p>
          <w:p w14:paraId="6EEE90BF" w14:textId="58D32319" w:rsidR="0039738F" w:rsidRPr="008E3293" w:rsidRDefault="00B1795F"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 xml:space="preserve">      În conformitate cu art.</w:t>
            </w:r>
            <w:r w:rsidR="0039738F" w:rsidRPr="008E3293">
              <w:rPr>
                <w:rFonts w:ascii="Times New Roman" w:eastAsia="Times New Roman" w:hAnsi="Times New Roman"/>
                <w:sz w:val="24"/>
                <w:szCs w:val="24"/>
                <w:lang w:val="en-US" w:eastAsia="en-US"/>
              </w:rPr>
              <w:t xml:space="preserve">5 din Legea nr. 255/2010, cu modificările şi completările ulterioare, expropriatorul a întocmit o documentaţie tehnico–economică cuprinzând coridorul de expropriere stabilit pe baza studiului de fezabilitate în variantă finală și a documentaţiilor de urbanism, după caz, şi lista proprietarilor imobilelor care constituie coridorul de expropriere așa cum rezultă din evidenţele Oficiului de Cadastru şi Publicitate Imobiliară  Dolj și/sau a unității administrativ–teritoriale, care cuprinde sumele individuale aferente </w:t>
            </w:r>
            <w:r w:rsidR="0039738F" w:rsidRPr="008E3293">
              <w:rPr>
                <w:rFonts w:ascii="Times New Roman" w:eastAsia="Times New Roman" w:hAnsi="Times New Roman"/>
                <w:sz w:val="24"/>
                <w:szCs w:val="24"/>
                <w:lang w:val="en-US" w:eastAsia="en-US"/>
              </w:rPr>
              <w:lastRenderedPageBreak/>
              <w:t>despăgubirilor estimate de către expropriator pe baza unui raport de evaluare întocmit de un expert evaluator membru ANEVAR, având în vedere expertizele întocmite si actualizate de camerele notarilor publici;</w:t>
            </w:r>
            <w:r w:rsidR="004C26C1" w:rsidRPr="008E3293">
              <w:rPr>
                <w:rFonts w:ascii="Times New Roman" w:eastAsia="Times New Roman" w:hAnsi="Times New Roman"/>
                <w:sz w:val="24"/>
                <w:szCs w:val="24"/>
                <w:lang w:val="en-US" w:eastAsia="en-US"/>
              </w:rPr>
              <w:t xml:space="preserve"> e</w:t>
            </w:r>
            <w:r w:rsidR="0039738F" w:rsidRPr="008E3293">
              <w:rPr>
                <w:rFonts w:ascii="Times New Roman" w:eastAsia="Times New Roman" w:hAnsi="Times New Roman"/>
                <w:sz w:val="24"/>
                <w:szCs w:val="24"/>
                <w:lang w:val="en-US" w:eastAsia="en-US"/>
              </w:rPr>
              <w:t xml:space="preserve">xpertizele au fost realizate la nivelul anului 2015 și </w:t>
            </w:r>
            <w:r w:rsidR="004B7918" w:rsidRPr="008E3293">
              <w:rPr>
                <w:rFonts w:ascii="Times New Roman" w:eastAsia="Times New Roman" w:hAnsi="Times New Roman"/>
                <w:sz w:val="24"/>
                <w:szCs w:val="24"/>
                <w:lang w:val="en-US" w:eastAsia="en-US"/>
              </w:rPr>
              <w:t xml:space="preserve">s-a </w:t>
            </w:r>
            <w:r w:rsidR="0039738F" w:rsidRPr="008E3293">
              <w:rPr>
                <w:rFonts w:ascii="Times New Roman" w:eastAsia="Times New Roman" w:hAnsi="Times New Roman"/>
                <w:sz w:val="24"/>
                <w:szCs w:val="24"/>
                <w:lang w:val="en-US" w:eastAsia="en-US"/>
              </w:rPr>
              <w:t>menținut valoarea de piață a tuturor terenurilor cuprinse în coridorul de expropriere prin</w:t>
            </w:r>
            <w:r w:rsidR="004B7918" w:rsidRPr="008E3293">
              <w:rPr>
                <w:rFonts w:ascii="Times New Roman" w:eastAsia="Times New Roman" w:hAnsi="Times New Roman"/>
                <w:sz w:val="24"/>
                <w:szCs w:val="24"/>
                <w:lang w:val="en-US" w:eastAsia="en-US"/>
              </w:rPr>
              <w:t xml:space="preserve"> emiterea</w:t>
            </w:r>
            <w:r w:rsidR="0039738F" w:rsidRPr="008E3293">
              <w:rPr>
                <w:rFonts w:ascii="Times New Roman" w:eastAsia="Times New Roman" w:hAnsi="Times New Roman"/>
                <w:sz w:val="24"/>
                <w:szCs w:val="24"/>
                <w:lang w:val="en-US" w:eastAsia="en-US"/>
              </w:rPr>
              <w:t xml:space="preserve"> Raportul</w:t>
            </w:r>
            <w:r w:rsidR="004B7918" w:rsidRPr="008E3293">
              <w:rPr>
                <w:rFonts w:ascii="Times New Roman" w:eastAsia="Times New Roman" w:hAnsi="Times New Roman"/>
                <w:sz w:val="24"/>
                <w:szCs w:val="24"/>
                <w:lang w:val="en-US" w:eastAsia="en-US"/>
              </w:rPr>
              <w:t>ui</w:t>
            </w:r>
            <w:r w:rsidR="0039738F" w:rsidRPr="008E3293">
              <w:rPr>
                <w:rFonts w:ascii="Times New Roman" w:eastAsia="Times New Roman" w:hAnsi="Times New Roman"/>
                <w:sz w:val="24"/>
                <w:szCs w:val="24"/>
                <w:lang w:val="en-US" w:eastAsia="en-US"/>
              </w:rPr>
              <w:t xml:space="preserve"> suplimentar de evaluare imobiliară întocmit în anul 2018</w:t>
            </w:r>
            <w:r w:rsidR="00851BAC" w:rsidRPr="008E3293">
              <w:rPr>
                <w:rFonts w:ascii="Times New Roman" w:eastAsia="Times New Roman" w:hAnsi="Times New Roman"/>
                <w:sz w:val="24"/>
                <w:szCs w:val="24"/>
                <w:lang w:val="en-US" w:eastAsia="en-US"/>
              </w:rPr>
              <w:t>, de același expert evaluator al proprietațiilor imobiliare</w:t>
            </w:r>
            <w:r w:rsidR="0039738F" w:rsidRPr="008E3293">
              <w:rPr>
                <w:rFonts w:ascii="Times New Roman" w:eastAsia="Times New Roman" w:hAnsi="Times New Roman"/>
                <w:sz w:val="24"/>
                <w:szCs w:val="24"/>
                <w:lang w:val="en-US" w:eastAsia="en-US"/>
              </w:rPr>
              <w:t>.</w:t>
            </w:r>
          </w:p>
          <w:p w14:paraId="592A5105" w14:textId="21E302D2" w:rsidR="0039738F" w:rsidRPr="008E3293" w:rsidRDefault="0039738F"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Documentația tehnico-economică actualizată a fost aprobată prin Hotărârea nr. 50 </w:t>
            </w:r>
            <w:r w:rsidR="00162B36" w:rsidRPr="008E3293">
              <w:rPr>
                <w:rFonts w:ascii="Times New Roman" w:eastAsia="Times New Roman" w:hAnsi="Times New Roman"/>
                <w:sz w:val="24"/>
                <w:szCs w:val="24"/>
                <w:lang w:val="en-US" w:eastAsia="en-US"/>
              </w:rPr>
              <w:t xml:space="preserve">din data de  2 iulie 2018 </w:t>
            </w:r>
            <w:r w:rsidRPr="008E3293">
              <w:rPr>
                <w:rFonts w:ascii="Times New Roman" w:eastAsia="Times New Roman" w:hAnsi="Times New Roman"/>
                <w:sz w:val="24"/>
                <w:szCs w:val="24"/>
                <w:lang w:val="en-US" w:eastAsia="en-US"/>
              </w:rPr>
              <w:t xml:space="preserve">a Directoratului Societății Completul Energetic Oltenia S.A. iar în cadrul ședinței CTE-CEO din data de 8 iunie 2018 a fost avizată documentația tehnico-economică. </w:t>
            </w:r>
          </w:p>
          <w:p w14:paraId="3DC7A517" w14:textId="043FD4C8" w:rsidR="00C05BB0" w:rsidRPr="008E3293" w:rsidRDefault="00C05BB0"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w:t>
            </w:r>
            <w:r w:rsidR="00162B36" w:rsidRPr="008E3293">
              <w:rPr>
                <w:rFonts w:ascii="Times New Roman" w:eastAsia="Times New Roman" w:hAnsi="Times New Roman"/>
                <w:sz w:val="24"/>
                <w:szCs w:val="24"/>
                <w:lang w:val="en-US" w:eastAsia="en-US"/>
              </w:rPr>
              <w:t xml:space="preserve">Consiliului Tehnico-Economic din </w:t>
            </w:r>
            <w:proofErr w:type="gramStart"/>
            <w:r w:rsidR="00162B36" w:rsidRPr="008E3293">
              <w:rPr>
                <w:rFonts w:ascii="Times New Roman" w:eastAsia="Times New Roman" w:hAnsi="Times New Roman"/>
                <w:sz w:val="24"/>
                <w:szCs w:val="24"/>
                <w:lang w:val="en-US" w:eastAsia="en-US"/>
              </w:rPr>
              <w:t>cadrul  Ministerului</w:t>
            </w:r>
            <w:proofErr w:type="gramEnd"/>
            <w:r w:rsidR="00162B36" w:rsidRPr="008E3293">
              <w:rPr>
                <w:rFonts w:ascii="Times New Roman" w:eastAsia="Times New Roman" w:hAnsi="Times New Roman"/>
                <w:sz w:val="24"/>
                <w:szCs w:val="24"/>
                <w:lang w:val="en-US" w:eastAsia="en-US"/>
              </w:rPr>
              <w:t xml:space="preserve"> Energiei a emis </w:t>
            </w:r>
            <w:r w:rsidRPr="008E3293">
              <w:rPr>
                <w:rFonts w:ascii="Times New Roman" w:eastAsia="Times New Roman" w:hAnsi="Times New Roman"/>
                <w:sz w:val="24"/>
                <w:szCs w:val="24"/>
                <w:lang w:val="en-US" w:eastAsia="en-US"/>
              </w:rPr>
              <w:t>Avizul nr. 33/19.09.2018 privind aprobarea documentației tehnico-economice actualizate aferente  obiectivului de investiții ”Mărirea stabilității depozitului de zgură și cenușă Valea Mânăstirii, folosind tehnologia de preparare a fluidului autoîntăritor de zgură și cenușă de electrofiltru”</w:t>
            </w:r>
            <w:r w:rsidR="00162B36" w:rsidRPr="008E3293">
              <w:rPr>
                <w:rFonts w:ascii="Times New Roman" w:eastAsia="Times New Roman" w:hAnsi="Times New Roman"/>
                <w:sz w:val="24"/>
                <w:szCs w:val="24"/>
                <w:lang w:val="en-US" w:eastAsia="en-US"/>
              </w:rPr>
              <w:t>;</w:t>
            </w:r>
          </w:p>
          <w:p w14:paraId="47730B13" w14:textId="5FEE5B75" w:rsidR="0039738F" w:rsidRPr="008E3293" w:rsidRDefault="0039738F"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Indicatorii tehnico-economici</w:t>
            </w:r>
            <w:r w:rsidR="003E5392" w:rsidRPr="008E3293">
              <w:rPr>
                <w:rFonts w:ascii="Times New Roman" w:eastAsia="Times New Roman" w:hAnsi="Times New Roman"/>
                <w:sz w:val="24"/>
                <w:szCs w:val="24"/>
                <w:lang w:val="en-US" w:eastAsia="en-US"/>
              </w:rPr>
              <w:t xml:space="preserve"> ai obiectivului de investiț</w:t>
            </w:r>
            <w:proofErr w:type="gramStart"/>
            <w:r w:rsidR="003E5392" w:rsidRPr="008E3293">
              <w:rPr>
                <w:rFonts w:ascii="Times New Roman" w:eastAsia="Times New Roman" w:hAnsi="Times New Roman"/>
                <w:sz w:val="24"/>
                <w:szCs w:val="24"/>
                <w:lang w:val="en-US" w:eastAsia="en-US"/>
              </w:rPr>
              <w:t>ii ”</w:t>
            </w:r>
            <w:proofErr w:type="gramEnd"/>
            <w:r w:rsidR="003E5392" w:rsidRPr="008E3293">
              <w:rPr>
                <w:rFonts w:ascii="Times New Roman" w:eastAsia="Times New Roman" w:hAnsi="Times New Roman"/>
                <w:sz w:val="24"/>
                <w:szCs w:val="24"/>
                <w:lang w:val="en-US" w:eastAsia="en-US"/>
              </w:rPr>
              <w:t>Mărirea stabilității depozitului de zgură și cenușă Valea Mânăstirii, folosind tehnologia de preparare a fluidului autoîntăritor de zgură și cenușă de electrofiltru”</w:t>
            </w:r>
            <w:r w:rsidRPr="008E3293">
              <w:rPr>
                <w:rFonts w:ascii="Times New Roman" w:eastAsia="Times New Roman" w:hAnsi="Times New Roman"/>
                <w:sz w:val="24"/>
                <w:szCs w:val="24"/>
                <w:lang w:val="en-US" w:eastAsia="en-US"/>
              </w:rPr>
              <w:t xml:space="preserve"> au fost aprobați </w:t>
            </w:r>
            <w:r w:rsidR="00162B36" w:rsidRPr="008E3293">
              <w:rPr>
                <w:rFonts w:ascii="Times New Roman" w:eastAsia="Times New Roman" w:hAnsi="Times New Roman"/>
                <w:sz w:val="24"/>
                <w:szCs w:val="24"/>
                <w:lang w:val="en-US" w:eastAsia="en-US"/>
              </w:rPr>
              <w:t>prin O</w:t>
            </w:r>
            <w:r w:rsidR="00D25FE3" w:rsidRPr="008E3293">
              <w:rPr>
                <w:rFonts w:ascii="Times New Roman" w:eastAsia="Times New Roman" w:hAnsi="Times New Roman"/>
                <w:sz w:val="24"/>
                <w:szCs w:val="24"/>
                <w:lang w:val="en-US" w:eastAsia="en-US"/>
              </w:rPr>
              <w:t xml:space="preserve">rdinul ministrului energiei nr. 783/06.11.2018, </w:t>
            </w:r>
            <w:r w:rsidRPr="008E3293">
              <w:rPr>
                <w:rFonts w:ascii="Times New Roman" w:eastAsia="Times New Roman" w:hAnsi="Times New Roman"/>
                <w:sz w:val="24"/>
                <w:szCs w:val="24"/>
                <w:lang w:val="en-US" w:eastAsia="en-US"/>
              </w:rPr>
              <w:t xml:space="preserve">în </w:t>
            </w:r>
            <w:r w:rsidR="00D25FE3" w:rsidRPr="008E3293">
              <w:rPr>
                <w:rFonts w:ascii="Times New Roman" w:eastAsia="Times New Roman" w:hAnsi="Times New Roman"/>
                <w:sz w:val="24"/>
                <w:szCs w:val="24"/>
                <w:lang w:val="en-US" w:eastAsia="en-US"/>
              </w:rPr>
              <w:t>baza</w:t>
            </w:r>
            <w:r w:rsidR="00BF58B4" w:rsidRPr="008E3293">
              <w:rPr>
                <w:rFonts w:ascii="Times New Roman" w:eastAsia="Times New Roman" w:hAnsi="Times New Roman"/>
                <w:sz w:val="24"/>
                <w:szCs w:val="24"/>
                <w:lang w:val="en-US" w:eastAsia="en-US"/>
              </w:rPr>
              <w:t xml:space="preserve"> dispozițiil</w:t>
            </w:r>
            <w:r w:rsidR="00D25FE3" w:rsidRPr="008E3293">
              <w:rPr>
                <w:rFonts w:ascii="Times New Roman" w:eastAsia="Times New Roman" w:hAnsi="Times New Roman"/>
                <w:sz w:val="24"/>
                <w:szCs w:val="24"/>
                <w:lang w:val="en-US" w:eastAsia="en-US"/>
              </w:rPr>
              <w:t>or</w:t>
            </w:r>
            <w:r w:rsidR="00BF58B4" w:rsidRPr="008E3293">
              <w:rPr>
                <w:rFonts w:ascii="Times New Roman" w:eastAsia="Times New Roman" w:hAnsi="Times New Roman"/>
                <w:sz w:val="24"/>
                <w:szCs w:val="24"/>
                <w:lang w:val="en-US" w:eastAsia="en-US"/>
              </w:rPr>
              <w:t xml:space="preserve"> art. 48</w:t>
            </w:r>
            <w:r w:rsidRPr="008E3293">
              <w:rPr>
                <w:rFonts w:ascii="Times New Roman" w:eastAsia="Times New Roman" w:hAnsi="Times New Roman"/>
                <w:sz w:val="24"/>
                <w:szCs w:val="24"/>
                <w:lang w:val="en-US" w:eastAsia="en-US"/>
              </w:rPr>
              <w:t xml:space="preserve"> alin. (</w:t>
            </w:r>
            <w:r w:rsidR="00BF58B4" w:rsidRPr="008E3293">
              <w:rPr>
                <w:rFonts w:ascii="Times New Roman" w:eastAsia="Times New Roman" w:hAnsi="Times New Roman"/>
                <w:sz w:val="24"/>
                <w:szCs w:val="24"/>
                <w:lang w:val="en-US" w:eastAsia="en-US"/>
              </w:rPr>
              <w:t>3</w:t>
            </w:r>
            <w:r w:rsidRPr="008E3293">
              <w:rPr>
                <w:rFonts w:ascii="Times New Roman" w:eastAsia="Times New Roman" w:hAnsi="Times New Roman"/>
                <w:sz w:val="24"/>
                <w:szCs w:val="24"/>
                <w:lang w:val="en-US" w:eastAsia="en-US"/>
              </w:rPr>
              <w:t xml:space="preserve">) </w:t>
            </w:r>
            <w:proofErr w:type="gramStart"/>
            <w:r w:rsidRPr="008E3293">
              <w:rPr>
                <w:rFonts w:ascii="Times New Roman" w:eastAsia="Times New Roman" w:hAnsi="Times New Roman"/>
                <w:sz w:val="24"/>
                <w:szCs w:val="24"/>
                <w:lang w:val="en-US" w:eastAsia="en-US"/>
              </w:rPr>
              <w:t>din</w:t>
            </w:r>
            <w:proofErr w:type="gramEnd"/>
            <w:r w:rsidRPr="008E3293">
              <w:rPr>
                <w:rFonts w:ascii="Times New Roman" w:eastAsia="Times New Roman" w:hAnsi="Times New Roman"/>
                <w:sz w:val="24"/>
                <w:szCs w:val="24"/>
                <w:lang w:val="en-US" w:eastAsia="en-US"/>
              </w:rPr>
              <w:t xml:space="preserve"> Legea </w:t>
            </w:r>
            <w:r w:rsidR="00D25FE3" w:rsidRPr="008E3293">
              <w:rPr>
                <w:rFonts w:ascii="Times New Roman" w:eastAsia="Times New Roman" w:hAnsi="Times New Roman"/>
                <w:sz w:val="24"/>
                <w:szCs w:val="24"/>
                <w:lang w:val="en-US" w:eastAsia="en-US"/>
              </w:rPr>
              <w:t xml:space="preserve">nr. 2/2018 a </w:t>
            </w:r>
            <w:r w:rsidRPr="008E3293">
              <w:rPr>
                <w:rFonts w:ascii="Times New Roman" w:eastAsia="Times New Roman" w:hAnsi="Times New Roman"/>
                <w:sz w:val="24"/>
                <w:szCs w:val="24"/>
                <w:lang w:val="en-US" w:eastAsia="en-US"/>
              </w:rPr>
              <w:t>bugetului d</w:t>
            </w:r>
            <w:r w:rsidR="00D25FE3" w:rsidRPr="008E3293">
              <w:rPr>
                <w:rFonts w:ascii="Times New Roman" w:eastAsia="Times New Roman" w:hAnsi="Times New Roman"/>
                <w:sz w:val="24"/>
                <w:szCs w:val="24"/>
                <w:lang w:val="en-US" w:eastAsia="en-US"/>
              </w:rPr>
              <w:t>e stat pe anul 2018</w:t>
            </w:r>
            <w:r w:rsidR="00BF58B4" w:rsidRPr="008E3293">
              <w:rPr>
                <w:rFonts w:ascii="Times New Roman" w:eastAsia="Times New Roman" w:hAnsi="Times New Roman"/>
                <w:sz w:val="24"/>
                <w:szCs w:val="24"/>
                <w:lang w:val="en-US" w:eastAsia="en-US"/>
              </w:rPr>
              <w:t xml:space="preserve"> și ale art. 42 alin. (1)</w:t>
            </w:r>
            <w:r w:rsidR="00D25FE3" w:rsidRPr="008E3293">
              <w:rPr>
                <w:rFonts w:ascii="Times New Roman" w:eastAsia="Times New Roman" w:hAnsi="Times New Roman"/>
                <w:sz w:val="24"/>
                <w:szCs w:val="24"/>
                <w:lang w:val="en-US" w:eastAsia="en-US"/>
              </w:rPr>
              <w:t xml:space="preserve"> </w:t>
            </w:r>
            <w:proofErr w:type="gramStart"/>
            <w:r w:rsidR="00BF58B4" w:rsidRPr="008E3293">
              <w:rPr>
                <w:rFonts w:ascii="Times New Roman" w:eastAsia="Times New Roman" w:hAnsi="Times New Roman"/>
                <w:sz w:val="24"/>
                <w:szCs w:val="24"/>
                <w:lang w:val="en-US" w:eastAsia="en-US"/>
              </w:rPr>
              <w:t>din</w:t>
            </w:r>
            <w:proofErr w:type="gramEnd"/>
            <w:r w:rsidR="00BF58B4" w:rsidRPr="008E3293">
              <w:rPr>
                <w:rFonts w:ascii="Times New Roman" w:eastAsia="Times New Roman" w:hAnsi="Times New Roman"/>
                <w:sz w:val="24"/>
                <w:szCs w:val="24"/>
                <w:lang w:val="en-US" w:eastAsia="en-US"/>
              </w:rPr>
              <w:t xml:space="preserve"> Legea nr. 500/2002 privind finanțele publice, cu modificările și compl</w:t>
            </w:r>
            <w:r w:rsidR="00D25FE3" w:rsidRPr="008E3293">
              <w:rPr>
                <w:rFonts w:ascii="Times New Roman" w:eastAsia="Times New Roman" w:hAnsi="Times New Roman"/>
                <w:sz w:val="24"/>
                <w:szCs w:val="24"/>
                <w:lang w:val="en-US" w:eastAsia="en-US"/>
              </w:rPr>
              <w:t>etările ulterioare;</w:t>
            </w:r>
          </w:p>
          <w:p w14:paraId="237CC513" w14:textId="3FAC640F" w:rsidR="0039738F" w:rsidRPr="008E3293" w:rsidRDefault="0039738F"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Lista proprietarilor/deţinătorilor imobilelor care constituie coridorul de expropriere situate pe raza comunei Şimnicu de Sus este așa cum rezultă din evidențele Oficiului de Cadastru și Publicitate Imobiliara Dolj și a unităţii administrativ-teritoriale;</w:t>
            </w:r>
          </w:p>
          <w:p w14:paraId="04A13655" w14:textId="115AA5F8" w:rsidR="0039738F" w:rsidRPr="008E3293" w:rsidRDefault="0039738F" w:rsidP="00962A23">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Pentru terenurile proprietate privată, sumele individuale estimate de către expropriator pentru despăgubiri au rezultat în urma rapoartelor de evaluare efectuate de un expert evaluator, membru ANEVAR, în conformitate cu art. 5 alin. (1) </w:t>
            </w:r>
            <w:proofErr w:type="gramStart"/>
            <w:r w:rsidRPr="008E3293">
              <w:rPr>
                <w:rFonts w:ascii="Times New Roman" w:eastAsia="Times New Roman" w:hAnsi="Times New Roman"/>
                <w:sz w:val="24"/>
                <w:szCs w:val="24"/>
                <w:lang w:val="en-US" w:eastAsia="en-US"/>
              </w:rPr>
              <w:t>din</w:t>
            </w:r>
            <w:proofErr w:type="gramEnd"/>
            <w:r w:rsidRPr="008E3293">
              <w:rPr>
                <w:rFonts w:ascii="Times New Roman" w:eastAsia="Times New Roman" w:hAnsi="Times New Roman"/>
                <w:sz w:val="24"/>
                <w:szCs w:val="24"/>
                <w:lang w:val="en-US" w:eastAsia="en-US"/>
              </w:rPr>
              <w:t xml:space="preserve"> Legea nr.255/2010, cu modifică</w:t>
            </w:r>
            <w:r w:rsidR="00962A23" w:rsidRPr="008E3293">
              <w:rPr>
                <w:rFonts w:ascii="Times New Roman" w:eastAsia="Times New Roman" w:hAnsi="Times New Roman"/>
                <w:sz w:val="24"/>
                <w:szCs w:val="24"/>
                <w:lang w:val="en-US" w:eastAsia="en-US"/>
              </w:rPr>
              <w:t xml:space="preserve">rile şi completările ulterioare. Astfel în </w:t>
            </w:r>
            <w:r w:rsidR="00962A23" w:rsidRPr="008E3293">
              <w:rPr>
                <w:rFonts w:ascii="Times New Roman" w:eastAsia="Times New Roman" w:hAnsi="Times New Roman"/>
                <w:sz w:val="24"/>
                <w:szCs w:val="24"/>
                <w:lang w:val="en-US" w:eastAsia="en-US"/>
              </w:rPr>
              <w:lastRenderedPageBreak/>
              <w:t xml:space="preserve">conformitate cu dispozițiile legale în materie de expropriere, raportul de evaluare se întocmește avându-se în vedere expertizele întocmite și actualizate de camerele notarilor publici, potrivit dispozițiilor Legii nr. 227/2015 privind Codul Fiscal cu modificările și completările ulterioare coroborate cu prevederile art. 8 alin. (1) </w:t>
            </w:r>
            <w:proofErr w:type="gramStart"/>
            <w:r w:rsidR="00962A23" w:rsidRPr="008E3293">
              <w:rPr>
                <w:rFonts w:ascii="Times New Roman" w:eastAsia="Times New Roman" w:hAnsi="Times New Roman"/>
                <w:sz w:val="24"/>
                <w:szCs w:val="24"/>
                <w:lang w:val="en-US" w:eastAsia="en-US"/>
              </w:rPr>
              <w:t>din  Hotărârea</w:t>
            </w:r>
            <w:proofErr w:type="gramEnd"/>
            <w:r w:rsidR="00962A23" w:rsidRPr="008E3293">
              <w:rPr>
                <w:rFonts w:ascii="Times New Roman" w:eastAsia="Times New Roman" w:hAnsi="Times New Roman"/>
                <w:sz w:val="24"/>
                <w:szCs w:val="24"/>
                <w:lang w:val="en-US" w:eastAsia="en-US"/>
              </w:rPr>
              <w:t xml:space="preserve"> de Guvern nr. 53/2011 pentru aprobarea Normelor Metodologice de aplicare a Legii 255/2010, cu modificările și completările ulterioare, conform cărora „expertul evaluator este obligat să se raporteze la expertizele întocmite și actualizate de camerele notarilor publici, potrivit Legii nr. 227/2015 privind Codul Fiscal cu modificările și completările ulterioare”.</w:t>
            </w:r>
          </w:p>
          <w:p w14:paraId="37AE18D8" w14:textId="0B67995B" w:rsidR="0039738F" w:rsidRPr="008E3293" w:rsidRDefault="0039738F"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La evaluarea terenurilor silvice s-a ținut cont și de valoarea vegetației forestiere. Terenurile cu categorie de folosință silvică vor fi scoase din circuitul silvic în conformitate cu prevederile Legii nr. 46/2008 Codul Silvic. S-a ținut cont de valoarea culturilor și a eventualelor alte lucrări aflate pe terenurile în cauză;</w:t>
            </w:r>
          </w:p>
          <w:p w14:paraId="2CFBF8A0" w14:textId="2072E218" w:rsidR="0039738F" w:rsidRPr="008E3293" w:rsidRDefault="0039738F" w:rsidP="0039738F">
            <w:pPr>
              <w:suppressAutoHyphens/>
              <w:autoSpaceDN w:val="0"/>
              <w:spacing w:line="360" w:lineRule="auto"/>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În situația în care pe coridorul de expropriere vor fi identificate imobile ce ar putea constitui monumente istorice/zone de protecție </w:t>
            </w:r>
            <w:proofErr w:type="gramStart"/>
            <w:r w:rsidRPr="008E3293">
              <w:rPr>
                <w:rFonts w:ascii="Times New Roman" w:eastAsia="Times New Roman" w:hAnsi="Times New Roman"/>
                <w:sz w:val="24"/>
                <w:szCs w:val="24"/>
                <w:lang w:val="en-US" w:eastAsia="en-US"/>
              </w:rPr>
              <w:t>a</w:t>
            </w:r>
            <w:proofErr w:type="gramEnd"/>
            <w:r w:rsidRPr="008E3293">
              <w:rPr>
                <w:rFonts w:ascii="Times New Roman" w:eastAsia="Times New Roman" w:hAnsi="Times New Roman"/>
                <w:sz w:val="24"/>
                <w:szCs w:val="24"/>
                <w:lang w:val="en-US" w:eastAsia="en-US"/>
              </w:rPr>
              <w:t xml:space="preserve"> acestora, se vor respecta prevederile Legii nr. 422/2001 privind protejarea monumentelor istorice, republicată.</w:t>
            </w:r>
          </w:p>
          <w:p w14:paraId="0D81DF52" w14:textId="5F99F11C" w:rsidR="00D300EA" w:rsidRPr="008E3293" w:rsidRDefault="00D300EA" w:rsidP="00052302">
            <w:pPr>
              <w:spacing w:line="276" w:lineRule="auto"/>
              <w:jc w:val="both"/>
              <w:rPr>
                <w:rFonts w:ascii="Times New Roman" w:hAnsi="Times New Roman"/>
                <w:noProof/>
                <w:sz w:val="24"/>
                <w:szCs w:val="24"/>
              </w:rPr>
            </w:pPr>
          </w:p>
        </w:tc>
      </w:tr>
      <w:tr w:rsidR="008E3293" w:rsidRPr="008E3293" w14:paraId="2CE56A11" w14:textId="77777777" w:rsidTr="00FF7553">
        <w:trPr>
          <w:trHeight w:val="2015"/>
          <w:jc w:val="center"/>
        </w:trPr>
        <w:tc>
          <w:tcPr>
            <w:tcW w:w="3686" w:type="dxa"/>
          </w:tcPr>
          <w:p w14:paraId="070BFA1A" w14:textId="7CFFB762"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lastRenderedPageBreak/>
              <w:t>1ˆ1. Proiecte de acte normative care transpun legislaţia comunitară sau creează cadrul pentru aplicarea directă a acesteia</w:t>
            </w:r>
          </w:p>
        </w:tc>
        <w:tc>
          <w:tcPr>
            <w:tcW w:w="6469" w:type="dxa"/>
            <w:gridSpan w:val="7"/>
          </w:tcPr>
          <w:p w14:paraId="580758C5" w14:textId="1A3C57EF" w:rsidR="008F006D" w:rsidRPr="008E3293" w:rsidRDefault="008A1640" w:rsidP="00162B36">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tc>
      </w:tr>
      <w:tr w:rsidR="008E3293" w:rsidRPr="008E3293" w14:paraId="66B0B0D9" w14:textId="77777777" w:rsidTr="00FF7553">
        <w:trPr>
          <w:trHeight w:val="393"/>
          <w:jc w:val="center"/>
        </w:trPr>
        <w:tc>
          <w:tcPr>
            <w:tcW w:w="3686" w:type="dxa"/>
          </w:tcPr>
          <w:p w14:paraId="7822CDB6"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2.Schimbări preconizate</w:t>
            </w:r>
          </w:p>
        </w:tc>
        <w:tc>
          <w:tcPr>
            <w:tcW w:w="6469" w:type="dxa"/>
            <w:gridSpan w:val="7"/>
          </w:tcPr>
          <w:p w14:paraId="253E4299" w14:textId="77777777" w:rsidR="004C26C1" w:rsidRPr="008E3293" w:rsidRDefault="005F2E5C" w:rsidP="004C26C1">
            <w:pPr>
              <w:widowControl w:val="0"/>
              <w:autoSpaceDE w:val="0"/>
              <w:spacing w:line="360" w:lineRule="auto"/>
              <w:ind w:right="93"/>
              <w:jc w:val="both"/>
              <w:rPr>
                <w:rFonts w:ascii="Times New Roman" w:eastAsia="Times New Roman" w:hAnsi="Times New Roman"/>
                <w:sz w:val="24"/>
                <w:szCs w:val="24"/>
                <w:lang w:val="en-US" w:eastAsia="en-US"/>
              </w:rPr>
            </w:pPr>
            <w:r w:rsidRPr="008E3293">
              <w:rPr>
                <w:rFonts w:ascii="Times New Roman" w:hAnsi="Times New Roman"/>
                <w:noProof/>
                <w:sz w:val="24"/>
                <w:szCs w:val="24"/>
              </w:rPr>
              <w:t xml:space="preserve"> </w:t>
            </w:r>
            <w:r w:rsidR="0039738F" w:rsidRPr="008E3293">
              <w:rPr>
                <w:rFonts w:ascii="Times New Roman" w:eastAsia="Times New Roman" w:hAnsi="Times New Roman"/>
                <w:sz w:val="24"/>
                <w:szCs w:val="24"/>
                <w:lang w:val="en-US" w:eastAsia="en-US"/>
              </w:rPr>
              <w:t>Prin promovarea actului normativ se propune:</w:t>
            </w:r>
          </w:p>
          <w:p w14:paraId="2931893C" w14:textId="37584B05" w:rsidR="0039738F" w:rsidRPr="008E3293" w:rsidRDefault="004C26C1" w:rsidP="004C26C1">
            <w:pPr>
              <w:widowControl w:val="0"/>
              <w:autoSpaceDE w:val="0"/>
              <w:spacing w:line="360" w:lineRule="auto"/>
              <w:ind w:right="93"/>
              <w:jc w:val="both"/>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w:t>
            </w:r>
            <w:r w:rsidR="0039738F" w:rsidRPr="008E3293">
              <w:rPr>
                <w:rFonts w:ascii="Times New Roman" w:eastAsia="Times New Roman" w:hAnsi="Times New Roman"/>
                <w:sz w:val="24"/>
                <w:szCs w:val="24"/>
                <w:lang w:val="en-US" w:eastAsia="en-US"/>
              </w:rPr>
              <w:t xml:space="preserve">  1. aprobarea amplasamentului lucrării „Mărirea stabilității depozitului de zgură și cenușă Valea Mânăstirii, folosind tehnologia de preparare a fluidului autoîntăritor de zgură şi cenușă de electrofiltru” </w:t>
            </w:r>
            <w:r w:rsidR="0039738F" w:rsidRPr="008E3293">
              <w:rPr>
                <w:rFonts w:ascii="Times New Roman" w:eastAsia="Times New Roman" w:hAnsi="Times New Roman"/>
                <w:b/>
                <w:i/>
                <w:sz w:val="24"/>
                <w:szCs w:val="24"/>
                <w:lang w:val="en-US" w:eastAsia="en-US"/>
              </w:rPr>
              <w:t>,</w:t>
            </w:r>
            <w:r w:rsidR="0039738F" w:rsidRPr="008E3293">
              <w:rPr>
                <w:rFonts w:ascii="Times New Roman" w:eastAsia="Times New Roman" w:hAnsi="Times New Roman"/>
                <w:sz w:val="24"/>
                <w:szCs w:val="24"/>
                <w:lang w:val="en-US" w:eastAsia="en-US"/>
              </w:rPr>
              <w:t xml:space="preserve"> potrivit documentației topo – cadastrale prevăzute în anexa nr.1</w:t>
            </w:r>
            <w:r w:rsidR="00681B87" w:rsidRPr="008E3293">
              <w:rPr>
                <w:rFonts w:ascii="Times New Roman" w:eastAsia="Times New Roman" w:hAnsi="Times New Roman"/>
                <w:sz w:val="24"/>
                <w:szCs w:val="24"/>
                <w:lang w:val="en-US" w:eastAsia="en-US"/>
              </w:rPr>
              <w:t>;</w:t>
            </w:r>
          </w:p>
          <w:p w14:paraId="6C6A852E" w14:textId="06D1A411" w:rsidR="0039738F" w:rsidRPr="008E3293" w:rsidRDefault="004C26C1" w:rsidP="0039738F">
            <w:pPr>
              <w:widowControl w:val="0"/>
              <w:suppressAutoHyphens/>
              <w:autoSpaceDE w:val="0"/>
              <w:autoSpaceDN w:val="0"/>
              <w:spacing w:line="360" w:lineRule="auto"/>
              <w:ind w:right="93"/>
              <w:jc w:val="both"/>
              <w:textAlignment w:val="baseline"/>
              <w:rPr>
                <w:rFonts w:ascii="Times New Roman" w:eastAsia="Times New Roman" w:hAnsi="Times New Roman"/>
                <w:sz w:val="24"/>
                <w:szCs w:val="24"/>
                <w:lang w:val="en-US" w:eastAsia="en-US"/>
              </w:rPr>
            </w:pPr>
            <w:r w:rsidRPr="008E3293">
              <w:rPr>
                <w:rFonts w:ascii="Times New Roman" w:eastAsia="Times New Roman" w:hAnsi="Times New Roman"/>
                <w:sz w:val="24"/>
                <w:szCs w:val="24"/>
                <w:lang w:val="en-US" w:eastAsia="en-US"/>
              </w:rPr>
              <w:t xml:space="preserve">   </w:t>
            </w:r>
            <w:r w:rsidR="0039738F" w:rsidRPr="008E3293">
              <w:rPr>
                <w:rFonts w:ascii="Times New Roman" w:eastAsia="Times New Roman" w:hAnsi="Times New Roman"/>
                <w:sz w:val="24"/>
                <w:szCs w:val="24"/>
                <w:lang w:val="en-US" w:eastAsia="en-US"/>
              </w:rPr>
              <w:t xml:space="preserve">2. aprobarea declanșării procedurilor de expropriere a tuturor imobilelor proprietate privată situate în coridorul de expropriere, aprobarea listei cuprinzând imobilele supuse exproprierii situate pe raza comunei Şimnicu de Sus așa cum rezultă din evidentele </w:t>
            </w:r>
            <w:r w:rsidR="0039738F" w:rsidRPr="008E3293">
              <w:rPr>
                <w:rFonts w:ascii="Times New Roman" w:eastAsia="Times New Roman" w:hAnsi="Times New Roman"/>
                <w:sz w:val="24"/>
                <w:szCs w:val="24"/>
                <w:lang w:val="en-US" w:eastAsia="en-US"/>
              </w:rPr>
              <w:lastRenderedPageBreak/>
              <w:t>Oficiului de Cadastru și Publicitate Imobiliară Dolj și a unității administrativ-teritoriale mai sus menționate, precum si sumele individuale aferente despăgubirilor, în cuantum total de 2.775.721,75 lei, pentru imobile în suprafață totală de 12</w:t>
            </w:r>
            <w:r w:rsidR="00681B87" w:rsidRPr="008E3293">
              <w:rPr>
                <w:rFonts w:ascii="Times New Roman" w:eastAsia="Times New Roman" w:hAnsi="Times New Roman"/>
                <w:sz w:val="24"/>
                <w:szCs w:val="24"/>
                <w:lang w:val="en-US" w:eastAsia="en-US"/>
              </w:rPr>
              <w:t>0,8049 ha conform anexei 2;</w:t>
            </w:r>
            <w:r w:rsidR="0039738F" w:rsidRPr="008E3293">
              <w:rPr>
                <w:rFonts w:ascii="Times New Roman" w:eastAsia="Times New Roman" w:hAnsi="Times New Roman"/>
                <w:sz w:val="24"/>
                <w:szCs w:val="24"/>
                <w:lang w:val="en-US" w:eastAsia="en-US"/>
              </w:rPr>
              <w:t xml:space="preserve"> </w:t>
            </w:r>
          </w:p>
          <w:p w14:paraId="41A15E6F" w14:textId="0ED279F6" w:rsidR="001C2409" w:rsidRPr="008E3293" w:rsidRDefault="001C2409" w:rsidP="00962A23">
            <w:pPr>
              <w:widowControl w:val="0"/>
              <w:suppressAutoHyphens/>
              <w:autoSpaceDE w:val="0"/>
              <w:autoSpaceDN w:val="0"/>
              <w:spacing w:line="360" w:lineRule="auto"/>
              <w:ind w:right="93"/>
              <w:jc w:val="both"/>
              <w:textAlignment w:val="baseline"/>
              <w:rPr>
                <w:rFonts w:ascii="Times New Roman" w:hAnsi="Times New Roman"/>
                <w:noProof/>
                <w:sz w:val="24"/>
                <w:szCs w:val="24"/>
              </w:rPr>
            </w:pPr>
          </w:p>
        </w:tc>
      </w:tr>
      <w:tr w:rsidR="008E3293" w:rsidRPr="008E3293" w14:paraId="7D5C9E29" w14:textId="77777777" w:rsidTr="00FF7553">
        <w:trPr>
          <w:trHeight w:val="393"/>
          <w:jc w:val="center"/>
        </w:trPr>
        <w:tc>
          <w:tcPr>
            <w:tcW w:w="3686" w:type="dxa"/>
          </w:tcPr>
          <w:p w14:paraId="237D5D95"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lastRenderedPageBreak/>
              <w:t>3. Alte informaţii</w:t>
            </w:r>
          </w:p>
        </w:tc>
        <w:tc>
          <w:tcPr>
            <w:tcW w:w="6469" w:type="dxa"/>
            <w:gridSpan w:val="7"/>
          </w:tcPr>
          <w:p w14:paraId="77B7E892" w14:textId="77777777" w:rsidR="0039738F" w:rsidRPr="008E3293" w:rsidRDefault="0039738F" w:rsidP="0039738F">
            <w:pPr>
              <w:suppressAutoHyphens/>
              <w:autoSpaceDN w:val="0"/>
              <w:spacing w:line="360" w:lineRule="auto"/>
              <w:jc w:val="both"/>
              <w:rPr>
                <w:rFonts w:ascii="Times New Roman" w:eastAsia="Times New Roman" w:hAnsi="Times New Roman"/>
                <w:kern w:val="3"/>
                <w:sz w:val="24"/>
                <w:szCs w:val="24"/>
                <w:lang w:val="en-US" w:eastAsia="en-US"/>
              </w:rPr>
            </w:pPr>
            <w:r w:rsidRPr="008E3293">
              <w:rPr>
                <w:rFonts w:ascii="Times New Roman" w:eastAsia="Times New Roman" w:hAnsi="Times New Roman"/>
                <w:kern w:val="3"/>
                <w:sz w:val="24"/>
                <w:szCs w:val="24"/>
                <w:lang w:val="en-US" w:eastAsia="en-US"/>
              </w:rPr>
              <w:t xml:space="preserve">             În conformitate cu dispozițiile art. 9 alin. (4) </w:t>
            </w:r>
            <w:proofErr w:type="gramStart"/>
            <w:r w:rsidRPr="008E3293">
              <w:rPr>
                <w:rFonts w:ascii="Times New Roman" w:eastAsia="Times New Roman" w:hAnsi="Times New Roman"/>
                <w:kern w:val="3"/>
                <w:sz w:val="24"/>
                <w:szCs w:val="24"/>
                <w:lang w:val="en-US" w:eastAsia="en-US"/>
              </w:rPr>
              <w:t>din  Legea</w:t>
            </w:r>
            <w:proofErr w:type="gramEnd"/>
            <w:r w:rsidRPr="008E3293">
              <w:rPr>
                <w:rFonts w:ascii="Times New Roman" w:eastAsia="Times New Roman" w:hAnsi="Times New Roman"/>
                <w:kern w:val="3"/>
                <w:sz w:val="24"/>
                <w:szCs w:val="24"/>
                <w:lang w:val="en-US" w:eastAsia="en-US"/>
              </w:rPr>
              <w:t xml:space="preserve"> nr. 255/2010</w:t>
            </w:r>
            <w:r w:rsidRPr="008E3293">
              <w:rPr>
                <w:rFonts w:ascii="Times New Roman" w:eastAsia="Times New Roman" w:hAnsi="Times New Roman"/>
                <w:kern w:val="3"/>
                <w:sz w:val="24"/>
                <w:szCs w:val="24"/>
                <w:shd w:val="clear" w:color="auto" w:fill="FFFFFF"/>
                <w:lang w:val="en-US" w:eastAsia="en-US"/>
              </w:rPr>
              <w:t xml:space="preserve"> cu modificările și completările ulterioare,</w:t>
            </w:r>
            <w:r w:rsidRPr="008E3293">
              <w:rPr>
                <w:rFonts w:ascii="Times New Roman" w:eastAsia="Times New Roman" w:hAnsi="Times New Roman"/>
                <w:kern w:val="3"/>
                <w:sz w:val="24"/>
                <w:szCs w:val="24"/>
                <w:lang w:val="en-US" w:eastAsia="en-US"/>
              </w:rPr>
              <w:t xml:space="preserve"> transferul dreptului de proprietate asupra imobilelor din proprietatea privată a persoanelor fizice în proprietatea publică a statului și în administrarea Ministerului Energiei, operează de drept la momentul emiterii deciziei de expropriere. </w:t>
            </w:r>
          </w:p>
          <w:p w14:paraId="1B7BF46C" w14:textId="4AB057E8" w:rsidR="00D300EA" w:rsidRPr="008E3293" w:rsidRDefault="0039738F" w:rsidP="00EB5886">
            <w:pPr>
              <w:suppressAutoHyphens/>
              <w:autoSpaceDN w:val="0"/>
              <w:spacing w:line="360" w:lineRule="auto"/>
              <w:jc w:val="both"/>
              <w:rPr>
                <w:rFonts w:ascii="Times New Roman" w:eastAsia="Times New Roman" w:hAnsi="Times New Roman"/>
                <w:kern w:val="3"/>
                <w:sz w:val="24"/>
                <w:szCs w:val="24"/>
                <w:lang w:val="en-US" w:eastAsia="en-US"/>
              </w:rPr>
            </w:pPr>
            <w:r w:rsidRPr="008E3293">
              <w:rPr>
                <w:rFonts w:ascii="Times New Roman" w:eastAsia="Times New Roman" w:hAnsi="Times New Roman"/>
                <w:kern w:val="3"/>
                <w:sz w:val="24"/>
                <w:szCs w:val="24"/>
                <w:lang w:val="en-US" w:eastAsia="en-US"/>
              </w:rPr>
              <w:t xml:space="preserve">           Ministerul Energiei va concesiona, în condițiile legii, terenurile expropriate și înscrise în inventarul centralizat al bunurilor din domeniul public al statului, Societății Complexul Energetic Oltenia S.A.</w:t>
            </w:r>
          </w:p>
        </w:tc>
      </w:tr>
      <w:tr w:rsidR="008E3293" w:rsidRPr="008E3293" w14:paraId="2D003129" w14:textId="77777777" w:rsidTr="00FF7553">
        <w:trPr>
          <w:trHeight w:val="814"/>
          <w:jc w:val="center"/>
        </w:trPr>
        <w:tc>
          <w:tcPr>
            <w:tcW w:w="10155" w:type="dxa"/>
            <w:gridSpan w:val="8"/>
          </w:tcPr>
          <w:p w14:paraId="652C7D4F" w14:textId="77777777" w:rsidR="00A334D5" w:rsidRPr="008E3293" w:rsidRDefault="00A334D5" w:rsidP="00052302">
            <w:pPr>
              <w:spacing w:line="276" w:lineRule="auto"/>
              <w:jc w:val="center"/>
              <w:rPr>
                <w:rFonts w:ascii="Times New Roman" w:hAnsi="Times New Roman"/>
                <w:b/>
                <w:bCs/>
                <w:i/>
                <w:iCs/>
                <w:noProof/>
                <w:sz w:val="24"/>
                <w:szCs w:val="24"/>
              </w:rPr>
            </w:pPr>
          </w:p>
          <w:p w14:paraId="76D0279F" w14:textId="77777777" w:rsidR="00D300EA" w:rsidRPr="008E3293" w:rsidRDefault="00D300EA" w:rsidP="00052302">
            <w:pPr>
              <w:spacing w:line="276" w:lineRule="auto"/>
              <w:jc w:val="center"/>
              <w:rPr>
                <w:rFonts w:ascii="Times New Roman" w:hAnsi="Times New Roman"/>
                <w:b/>
                <w:bCs/>
                <w:i/>
                <w:iCs/>
                <w:noProof/>
                <w:sz w:val="24"/>
                <w:szCs w:val="24"/>
              </w:rPr>
            </w:pPr>
            <w:r w:rsidRPr="008E3293">
              <w:rPr>
                <w:rFonts w:ascii="Times New Roman" w:hAnsi="Times New Roman"/>
                <w:b/>
                <w:bCs/>
                <w:i/>
                <w:iCs/>
                <w:noProof/>
                <w:sz w:val="24"/>
                <w:szCs w:val="24"/>
              </w:rPr>
              <w:t>Secţiunea a 3-a</w:t>
            </w:r>
          </w:p>
          <w:p w14:paraId="2A8CFC7E" w14:textId="77777777" w:rsidR="00D300EA" w:rsidRPr="008E3293" w:rsidRDefault="00D300EA" w:rsidP="00052302">
            <w:pPr>
              <w:spacing w:line="276" w:lineRule="auto"/>
              <w:jc w:val="center"/>
              <w:rPr>
                <w:rFonts w:ascii="Times New Roman" w:hAnsi="Times New Roman"/>
                <w:b/>
                <w:bCs/>
                <w:noProof/>
                <w:sz w:val="24"/>
                <w:szCs w:val="24"/>
              </w:rPr>
            </w:pPr>
            <w:r w:rsidRPr="008E3293">
              <w:rPr>
                <w:rFonts w:ascii="Times New Roman" w:eastAsia="Calibri" w:hAnsi="Times New Roman"/>
                <w:b/>
                <w:i/>
                <w:iCs/>
                <w:noProof/>
                <w:sz w:val="24"/>
                <w:szCs w:val="24"/>
              </w:rPr>
              <w:t>Impactul socio-economic al prezentului act normativ</w:t>
            </w:r>
            <w:r w:rsidRPr="008E3293">
              <w:rPr>
                <w:rFonts w:ascii="Times New Roman" w:hAnsi="Times New Roman"/>
                <w:b/>
                <w:bCs/>
                <w:noProof/>
                <w:sz w:val="24"/>
                <w:szCs w:val="24"/>
              </w:rPr>
              <w:t xml:space="preserve"> </w:t>
            </w:r>
          </w:p>
          <w:p w14:paraId="7DBF3FD1" w14:textId="77777777" w:rsidR="00A334D5" w:rsidRPr="008E3293" w:rsidRDefault="00A334D5" w:rsidP="00052302">
            <w:pPr>
              <w:spacing w:line="276" w:lineRule="auto"/>
              <w:jc w:val="center"/>
              <w:rPr>
                <w:rFonts w:ascii="Times New Roman" w:hAnsi="Times New Roman"/>
                <w:b/>
                <w:bCs/>
                <w:noProof/>
                <w:sz w:val="24"/>
                <w:szCs w:val="24"/>
              </w:rPr>
            </w:pPr>
          </w:p>
        </w:tc>
      </w:tr>
      <w:tr w:rsidR="008E3293" w:rsidRPr="008E3293" w14:paraId="66D1BF3A" w14:textId="77777777" w:rsidTr="00FF7553">
        <w:trPr>
          <w:jc w:val="center"/>
        </w:trPr>
        <w:tc>
          <w:tcPr>
            <w:tcW w:w="3686" w:type="dxa"/>
          </w:tcPr>
          <w:p w14:paraId="7B6AABA9" w14:textId="77777777" w:rsidR="00BE0851" w:rsidRPr="008E3293" w:rsidRDefault="00BE0851"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1.Impactul</w:t>
            </w:r>
          </w:p>
          <w:p w14:paraId="46487452"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macroeconomic</w:t>
            </w:r>
          </w:p>
        </w:tc>
        <w:tc>
          <w:tcPr>
            <w:tcW w:w="6469" w:type="dxa"/>
            <w:gridSpan w:val="7"/>
          </w:tcPr>
          <w:p w14:paraId="543311BF" w14:textId="77777777" w:rsidR="0039738F" w:rsidRPr="008E3293" w:rsidRDefault="0039738F" w:rsidP="0039738F">
            <w:pPr>
              <w:shd w:val="clear" w:color="auto" w:fill="FFFFFF"/>
              <w:suppressAutoHyphens/>
              <w:autoSpaceDN w:val="0"/>
              <w:spacing w:line="360" w:lineRule="auto"/>
              <w:jc w:val="both"/>
              <w:textAlignment w:val="baseline"/>
              <w:rPr>
                <w:rFonts w:ascii="Times New Roman" w:eastAsia="Times New Roman" w:hAnsi="Times New Roman"/>
                <w:sz w:val="20"/>
                <w:szCs w:val="20"/>
                <w:lang w:val="en-US" w:eastAsia="en-US"/>
              </w:rPr>
            </w:pPr>
            <w:r w:rsidRPr="008E3293">
              <w:rPr>
                <w:rFonts w:ascii="Times New Roman" w:eastAsia="Times New Roman" w:hAnsi="Times New Roman"/>
                <w:sz w:val="24"/>
                <w:szCs w:val="24"/>
                <w:lang w:val="en-US" w:eastAsia="en-US"/>
              </w:rPr>
              <w:t xml:space="preserve">Proiectul va </w:t>
            </w:r>
            <w:proofErr w:type="gramStart"/>
            <w:r w:rsidRPr="008E3293">
              <w:rPr>
                <w:rFonts w:ascii="Times New Roman" w:eastAsia="Times New Roman" w:hAnsi="Times New Roman"/>
                <w:sz w:val="24"/>
                <w:szCs w:val="24"/>
                <w:lang w:val="en-US" w:eastAsia="en-US"/>
              </w:rPr>
              <w:t>produce</w:t>
            </w:r>
            <w:proofErr w:type="gramEnd"/>
            <w:r w:rsidRPr="008E3293">
              <w:rPr>
                <w:rFonts w:ascii="Times New Roman" w:eastAsia="Times New Roman" w:hAnsi="Times New Roman"/>
                <w:sz w:val="24"/>
                <w:szCs w:val="24"/>
                <w:lang w:val="en-US" w:eastAsia="en-US"/>
              </w:rPr>
              <w:t xml:space="preserve"> un impact benefic prin susținerea siguranței energetice naționale.</w:t>
            </w:r>
          </w:p>
          <w:p w14:paraId="64A3466D" w14:textId="5D8BB888" w:rsidR="00D300EA" w:rsidRPr="008E3293" w:rsidRDefault="00D300EA" w:rsidP="00052302">
            <w:pPr>
              <w:spacing w:line="276" w:lineRule="auto"/>
              <w:jc w:val="both"/>
              <w:rPr>
                <w:rFonts w:ascii="Times New Roman" w:hAnsi="Times New Roman"/>
                <w:noProof/>
                <w:sz w:val="24"/>
                <w:szCs w:val="24"/>
              </w:rPr>
            </w:pPr>
          </w:p>
        </w:tc>
      </w:tr>
      <w:tr w:rsidR="008E3293" w:rsidRPr="008E3293" w14:paraId="213008DA" w14:textId="77777777" w:rsidTr="00FF7553">
        <w:trPr>
          <w:jc w:val="center"/>
        </w:trPr>
        <w:tc>
          <w:tcPr>
            <w:tcW w:w="3686" w:type="dxa"/>
          </w:tcPr>
          <w:p w14:paraId="17A20909"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1ˆ</w:t>
            </w:r>
            <w:r w:rsidRPr="008E3293">
              <w:rPr>
                <w:rFonts w:ascii="Times New Roman" w:hAnsi="Times New Roman"/>
                <w:b/>
                <w:noProof/>
                <w:sz w:val="24"/>
                <w:szCs w:val="24"/>
                <w:vertAlign w:val="superscript"/>
              </w:rPr>
              <w:t>1</w:t>
            </w:r>
            <w:r w:rsidRPr="008E3293">
              <w:rPr>
                <w:rFonts w:ascii="Times New Roman" w:hAnsi="Times New Roman"/>
                <w:b/>
                <w:noProof/>
                <w:sz w:val="24"/>
                <w:szCs w:val="24"/>
              </w:rPr>
              <w:t>. Impactul asupra mediului concurenţial şi domeniul ajutoarelor de stat</w:t>
            </w:r>
          </w:p>
        </w:tc>
        <w:tc>
          <w:tcPr>
            <w:tcW w:w="6469" w:type="dxa"/>
            <w:gridSpan w:val="7"/>
          </w:tcPr>
          <w:p w14:paraId="39E4FFA4" w14:textId="20A4E687" w:rsidR="000020DE" w:rsidRPr="008E3293" w:rsidRDefault="0039738F" w:rsidP="000020DE">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tc>
      </w:tr>
      <w:tr w:rsidR="008E3293" w:rsidRPr="008E3293" w14:paraId="48068136" w14:textId="77777777" w:rsidTr="00FF7553">
        <w:trPr>
          <w:jc w:val="center"/>
        </w:trPr>
        <w:tc>
          <w:tcPr>
            <w:tcW w:w="3686" w:type="dxa"/>
          </w:tcPr>
          <w:p w14:paraId="4AD0579B"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2. Impactul asupra mediului de afaceri</w:t>
            </w:r>
          </w:p>
        </w:tc>
        <w:tc>
          <w:tcPr>
            <w:tcW w:w="6469" w:type="dxa"/>
            <w:gridSpan w:val="7"/>
          </w:tcPr>
          <w:p w14:paraId="4C9E1A01" w14:textId="77777777" w:rsidR="00D300EA" w:rsidRPr="008E3293" w:rsidRDefault="0039738F" w:rsidP="00052302">
            <w:pPr>
              <w:spacing w:line="276" w:lineRule="auto"/>
              <w:jc w:val="both"/>
              <w:rPr>
                <w:rStyle w:val="FontStyle26"/>
                <w:sz w:val="24"/>
                <w:szCs w:val="24"/>
              </w:rPr>
            </w:pPr>
            <w:r w:rsidRPr="008E3293">
              <w:rPr>
                <w:rStyle w:val="FontStyle26"/>
                <w:sz w:val="24"/>
                <w:szCs w:val="24"/>
              </w:rPr>
              <w:t>Proiectul de act normativ va produce un impact benefic prin atragerea investitorilor</w:t>
            </w:r>
          </w:p>
          <w:p w14:paraId="35BDA8EE" w14:textId="7A91F62D" w:rsidR="0039738F" w:rsidRPr="008E3293" w:rsidRDefault="0039738F" w:rsidP="00052302">
            <w:pPr>
              <w:spacing w:line="276" w:lineRule="auto"/>
              <w:jc w:val="both"/>
              <w:rPr>
                <w:rFonts w:ascii="Times New Roman" w:hAnsi="Times New Roman"/>
                <w:noProof/>
                <w:sz w:val="24"/>
                <w:szCs w:val="24"/>
              </w:rPr>
            </w:pPr>
          </w:p>
        </w:tc>
      </w:tr>
      <w:tr w:rsidR="008E3293" w:rsidRPr="008E3293" w14:paraId="3342C319" w14:textId="77777777" w:rsidTr="00FF7553">
        <w:trPr>
          <w:jc w:val="center"/>
        </w:trPr>
        <w:tc>
          <w:tcPr>
            <w:tcW w:w="3686" w:type="dxa"/>
          </w:tcPr>
          <w:p w14:paraId="3C97CAC9"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2^</w:t>
            </w:r>
            <w:r w:rsidRPr="008E3293">
              <w:rPr>
                <w:rFonts w:ascii="Times New Roman" w:hAnsi="Times New Roman"/>
                <w:b/>
                <w:noProof/>
                <w:sz w:val="24"/>
                <w:szCs w:val="24"/>
                <w:vertAlign w:val="superscript"/>
              </w:rPr>
              <w:t>1</w:t>
            </w:r>
            <w:r w:rsidRPr="008E3293">
              <w:rPr>
                <w:rFonts w:ascii="Times New Roman" w:hAnsi="Times New Roman"/>
                <w:b/>
                <w:noProof/>
                <w:sz w:val="24"/>
                <w:szCs w:val="24"/>
              </w:rPr>
              <w:t xml:space="preserve"> Impactul asupra sarcinilor administrative                              </w:t>
            </w:r>
          </w:p>
        </w:tc>
        <w:tc>
          <w:tcPr>
            <w:tcW w:w="6469" w:type="dxa"/>
            <w:gridSpan w:val="7"/>
          </w:tcPr>
          <w:p w14:paraId="264B5684" w14:textId="77777777" w:rsidR="00D300EA" w:rsidRPr="008E3293" w:rsidRDefault="006E717D"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w:t>
            </w:r>
            <w:r w:rsidR="00D300EA" w:rsidRPr="008E3293">
              <w:rPr>
                <w:rFonts w:ascii="Times New Roman" w:hAnsi="Times New Roman"/>
                <w:noProof/>
                <w:sz w:val="24"/>
                <w:szCs w:val="24"/>
              </w:rPr>
              <w:t xml:space="preserve"> normativ nu se referă la acest subiect.</w:t>
            </w:r>
          </w:p>
        </w:tc>
      </w:tr>
      <w:tr w:rsidR="008E3293" w:rsidRPr="008E3293" w14:paraId="1E7734E8" w14:textId="77777777" w:rsidTr="00FF7553">
        <w:trPr>
          <w:jc w:val="center"/>
        </w:trPr>
        <w:tc>
          <w:tcPr>
            <w:tcW w:w="3686" w:type="dxa"/>
          </w:tcPr>
          <w:p w14:paraId="234351F4"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2^</w:t>
            </w:r>
            <w:r w:rsidRPr="008E3293">
              <w:rPr>
                <w:rFonts w:ascii="Times New Roman" w:hAnsi="Times New Roman"/>
                <w:b/>
                <w:noProof/>
                <w:sz w:val="24"/>
                <w:szCs w:val="24"/>
                <w:vertAlign w:val="superscript"/>
              </w:rPr>
              <w:t>2</w:t>
            </w:r>
            <w:r w:rsidRPr="008E3293">
              <w:rPr>
                <w:rFonts w:ascii="Times New Roman" w:hAnsi="Times New Roman"/>
                <w:b/>
                <w:noProof/>
                <w:sz w:val="24"/>
                <w:szCs w:val="24"/>
              </w:rPr>
              <w:t xml:space="preserve"> Impactul asupra întreprinderilor</w:t>
            </w:r>
            <w:r w:rsidR="00052302" w:rsidRPr="008E3293">
              <w:rPr>
                <w:rFonts w:ascii="Times New Roman" w:hAnsi="Times New Roman"/>
                <w:b/>
                <w:noProof/>
                <w:sz w:val="24"/>
                <w:szCs w:val="24"/>
              </w:rPr>
              <w:t xml:space="preserve"> </w:t>
            </w:r>
            <w:r w:rsidRPr="008E3293">
              <w:rPr>
                <w:rFonts w:ascii="Times New Roman" w:hAnsi="Times New Roman"/>
                <w:b/>
                <w:noProof/>
                <w:sz w:val="24"/>
                <w:szCs w:val="24"/>
              </w:rPr>
              <w:t xml:space="preserve">mici şi mijlocii </w:t>
            </w:r>
          </w:p>
        </w:tc>
        <w:tc>
          <w:tcPr>
            <w:tcW w:w="6469" w:type="dxa"/>
            <w:gridSpan w:val="7"/>
          </w:tcPr>
          <w:p w14:paraId="68ABB622" w14:textId="37AD4B97" w:rsidR="0073695D" w:rsidRPr="008E3293" w:rsidRDefault="0073695D" w:rsidP="00AB6B52">
            <w:pPr>
              <w:spacing w:line="276" w:lineRule="auto"/>
              <w:jc w:val="both"/>
              <w:rPr>
                <w:rFonts w:ascii="Times New Roman" w:hAnsi="Times New Roman"/>
                <w:noProof/>
                <w:sz w:val="24"/>
                <w:szCs w:val="24"/>
              </w:rPr>
            </w:pPr>
            <w:r w:rsidRPr="008E3293">
              <w:rPr>
                <w:rFonts w:ascii="Times New Roman" w:hAnsi="Times New Roman"/>
                <w:noProof/>
                <w:sz w:val="24"/>
                <w:szCs w:val="24"/>
              </w:rPr>
              <w:t xml:space="preserve"> </w:t>
            </w:r>
            <w:r w:rsidR="00D03177" w:rsidRPr="008E3293">
              <w:rPr>
                <w:rFonts w:ascii="Times New Roman" w:hAnsi="Times New Roman"/>
                <w:noProof/>
                <w:sz w:val="24"/>
                <w:szCs w:val="24"/>
              </w:rPr>
              <w:t>Proiectul de act normativ nu se referă la acest subiect.</w:t>
            </w:r>
          </w:p>
        </w:tc>
      </w:tr>
      <w:tr w:rsidR="008E3293" w:rsidRPr="008E3293" w14:paraId="679B57E9" w14:textId="77777777" w:rsidTr="00FF7553">
        <w:trPr>
          <w:jc w:val="center"/>
        </w:trPr>
        <w:tc>
          <w:tcPr>
            <w:tcW w:w="3686" w:type="dxa"/>
          </w:tcPr>
          <w:p w14:paraId="5E357A1A"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 xml:space="preserve">3. Impactul social </w:t>
            </w:r>
          </w:p>
        </w:tc>
        <w:tc>
          <w:tcPr>
            <w:tcW w:w="6469" w:type="dxa"/>
            <w:gridSpan w:val="7"/>
          </w:tcPr>
          <w:p w14:paraId="449A1EC5" w14:textId="5840004C" w:rsidR="00D300EA" w:rsidRPr="008E3293" w:rsidRDefault="00D03177" w:rsidP="00052302">
            <w:pPr>
              <w:spacing w:line="276" w:lineRule="auto"/>
              <w:jc w:val="both"/>
              <w:rPr>
                <w:rFonts w:ascii="Times New Roman" w:hAnsi="Times New Roman"/>
                <w:noProof/>
                <w:sz w:val="24"/>
                <w:szCs w:val="24"/>
              </w:rPr>
            </w:pPr>
            <w:r w:rsidRPr="008E3293">
              <w:rPr>
                <w:rFonts w:ascii="Times New Roman" w:hAnsi="Times New Roman"/>
                <w:sz w:val="24"/>
                <w:szCs w:val="24"/>
              </w:rPr>
              <w:t>Impactul este diminuat prin măsurile de protecție socială instituite pentru personalul concediat.</w:t>
            </w:r>
          </w:p>
        </w:tc>
      </w:tr>
      <w:tr w:rsidR="008E3293" w:rsidRPr="008E3293" w14:paraId="6DC838B6" w14:textId="77777777" w:rsidTr="00FF7553">
        <w:trPr>
          <w:jc w:val="center"/>
        </w:trPr>
        <w:tc>
          <w:tcPr>
            <w:tcW w:w="3686" w:type="dxa"/>
          </w:tcPr>
          <w:p w14:paraId="4D887882"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4. Impactul asupra mediului</w:t>
            </w:r>
          </w:p>
        </w:tc>
        <w:tc>
          <w:tcPr>
            <w:tcW w:w="6469" w:type="dxa"/>
            <w:gridSpan w:val="7"/>
          </w:tcPr>
          <w:p w14:paraId="7C317E1D" w14:textId="5C59FFE2" w:rsidR="00D03177" w:rsidRPr="008E3293" w:rsidRDefault="001F0362" w:rsidP="00D03177">
            <w:pPr>
              <w:autoSpaceDN w:val="0"/>
              <w:spacing w:line="360" w:lineRule="auto"/>
              <w:ind w:left="-18" w:hanging="318"/>
              <w:jc w:val="both"/>
              <w:rPr>
                <w:rFonts w:ascii="Calibri" w:eastAsia="Calibri" w:hAnsi="Calibri"/>
                <w:sz w:val="22"/>
                <w:szCs w:val="22"/>
                <w:lang w:val="en-US" w:eastAsia="en-US"/>
              </w:rPr>
            </w:pPr>
            <w:r>
              <w:rPr>
                <w:rFonts w:ascii="Times New Roman" w:eastAsia="Calibri" w:hAnsi="Times New Roman"/>
                <w:sz w:val="24"/>
                <w:szCs w:val="24"/>
                <w:lang w:val="en-US" w:eastAsia="en-US"/>
              </w:rPr>
              <w:t>ImImp</w:t>
            </w:r>
            <w:bookmarkStart w:id="0" w:name="_GoBack"/>
            <w:bookmarkEnd w:id="0"/>
            <w:r w:rsidR="00D03177" w:rsidRPr="008E3293">
              <w:rPr>
                <w:rFonts w:ascii="Times New Roman" w:eastAsia="Calibri" w:hAnsi="Times New Roman"/>
                <w:sz w:val="24"/>
                <w:szCs w:val="24"/>
                <w:lang w:val="en-US" w:eastAsia="en-US"/>
              </w:rPr>
              <w:t xml:space="preserve">actul activității asupra speciilor protejate, habitatelor naturale, ariilor protejate și peisajelor, precum și asupra factorilor de mediu a fost determinat în conformitate cu prevederile legislației în vigoare din domeniul mediului și gospodăririi apelor și în </w:t>
            </w:r>
            <w:r w:rsidR="00D03177" w:rsidRPr="008E3293">
              <w:rPr>
                <w:rFonts w:ascii="Times New Roman" w:eastAsia="Calibri" w:hAnsi="Times New Roman"/>
                <w:sz w:val="24"/>
                <w:szCs w:val="24"/>
                <w:lang w:val="en-US" w:eastAsia="en-US"/>
              </w:rPr>
              <w:lastRenderedPageBreak/>
              <w:t>consecință APM Dolj a emis Acordul de mediu nr. 03/26.08.2013</w:t>
            </w:r>
          </w:p>
          <w:p w14:paraId="11C02BB4" w14:textId="77777777" w:rsidR="00D03177" w:rsidRPr="008E3293" w:rsidRDefault="00D03177" w:rsidP="00D03177">
            <w:pPr>
              <w:autoSpaceDN w:val="0"/>
              <w:spacing w:line="360" w:lineRule="auto"/>
              <w:ind w:hanging="318"/>
              <w:jc w:val="both"/>
              <w:rPr>
                <w:rFonts w:ascii="Calibri" w:eastAsia="Calibri" w:hAnsi="Calibri"/>
                <w:sz w:val="22"/>
                <w:szCs w:val="22"/>
                <w:lang w:val="en-US" w:eastAsia="en-US"/>
              </w:rPr>
            </w:pPr>
            <w:r w:rsidRPr="008E3293">
              <w:rPr>
                <w:rFonts w:ascii="Times New Roman" w:eastAsia="Calibri" w:hAnsi="Times New Roman"/>
                <w:sz w:val="24"/>
                <w:szCs w:val="24"/>
                <w:lang w:val="en-US" w:eastAsia="en-US"/>
              </w:rPr>
              <w:t xml:space="preserve">     Pentru defrișarea vegetației forestiere, titularul activității are obligația de a solicita și de </w:t>
            </w:r>
            <w:proofErr w:type="gramStart"/>
            <w:r w:rsidRPr="008E3293">
              <w:rPr>
                <w:rFonts w:ascii="Times New Roman" w:eastAsia="Calibri" w:hAnsi="Times New Roman"/>
                <w:sz w:val="24"/>
                <w:szCs w:val="24"/>
                <w:lang w:val="en-US" w:eastAsia="en-US"/>
              </w:rPr>
              <w:t>a</w:t>
            </w:r>
            <w:proofErr w:type="gramEnd"/>
            <w:r w:rsidRPr="008E3293">
              <w:rPr>
                <w:rFonts w:ascii="Times New Roman" w:eastAsia="Calibri" w:hAnsi="Times New Roman"/>
                <w:sz w:val="24"/>
                <w:szCs w:val="24"/>
                <w:lang w:val="en-US" w:eastAsia="en-US"/>
              </w:rPr>
              <w:t xml:space="preserve"> obține actele de reglementare potrivit cerințelor legislației privind protecția mediului în vigoare și de a notifica autoritatea competentă pentru protecția mediului dacă apar elemente noi, necunoscute la data emiterii actelor de reglementare aplicabile.</w:t>
            </w:r>
          </w:p>
          <w:p w14:paraId="0783FE87" w14:textId="1230FB9D" w:rsidR="00D300EA" w:rsidRPr="008E3293" w:rsidRDefault="00D300EA" w:rsidP="00052302">
            <w:pPr>
              <w:spacing w:line="276" w:lineRule="auto"/>
              <w:jc w:val="both"/>
              <w:rPr>
                <w:rFonts w:ascii="Times New Roman" w:hAnsi="Times New Roman"/>
                <w:noProof/>
                <w:sz w:val="24"/>
                <w:szCs w:val="24"/>
              </w:rPr>
            </w:pPr>
          </w:p>
        </w:tc>
      </w:tr>
      <w:tr w:rsidR="008E3293" w:rsidRPr="008E3293" w14:paraId="2274754C" w14:textId="77777777" w:rsidTr="00FF7553">
        <w:trPr>
          <w:jc w:val="center"/>
        </w:trPr>
        <w:tc>
          <w:tcPr>
            <w:tcW w:w="3686" w:type="dxa"/>
          </w:tcPr>
          <w:p w14:paraId="35349CBF"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lastRenderedPageBreak/>
              <w:t xml:space="preserve">5. Alte informaţii </w:t>
            </w:r>
          </w:p>
        </w:tc>
        <w:tc>
          <w:tcPr>
            <w:tcW w:w="6469" w:type="dxa"/>
            <w:gridSpan w:val="7"/>
          </w:tcPr>
          <w:p w14:paraId="3E6E2454" w14:textId="3A2AF2D8" w:rsidR="00D300EA" w:rsidRPr="008E3293" w:rsidRDefault="00362367" w:rsidP="005B25DE">
            <w:pPr>
              <w:spacing w:line="360" w:lineRule="auto"/>
              <w:jc w:val="both"/>
              <w:rPr>
                <w:rFonts w:ascii="Times New Roman" w:hAnsi="Times New Roman"/>
                <w:noProof/>
                <w:sz w:val="24"/>
                <w:szCs w:val="24"/>
              </w:rPr>
            </w:pPr>
            <w:r w:rsidRPr="008E3293">
              <w:rPr>
                <w:rFonts w:ascii="Times New Roman" w:hAnsi="Times New Roman"/>
                <w:sz w:val="24"/>
                <w:szCs w:val="24"/>
              </w:rPr>
              <w:t xml:space="preserve">În urma elaborării </w:t>
            </w:r>
            <w:r w:rsidRPr="008E3293">
              <w:rPr>
                <w:rFonts w:ascii="Times New Roman" w:hAnsi="Times New Roman"/>
                <w:i/>
                <w:sz w:val="24"/>
                <w:szCs w:val="24"/>
              </w:rPr>
              <w:t>Raportului privind impactul  asupra  mediului</w:t>
            </w:r>
            <w:r w:rsidRPr="008E3293">
              <w:rPr>
                <w:rFonts w:ascii="Times New Roman" w:hAnsi="Times New Roman"/>
                <w:sz w:val="24"/>
                <w:szCs w:val="24"/>
              </w:rPr>
              <w:t xml:space="preserve"> au fost organizate dezbateri publice la consiliul local ale comunei Șimnicu de Sus și la sediul Agenției pentru Protecția Mediului Dolj. În urma acestor analize și dezbateri publice a fost obținut Acordul de Mediu nr. 03/26.08.2013</w:t>
            </w:r>
          </w:p>
        </w:tc>
      </w:tr>
      <w:tr w:rsidR="008E3293" w:rsidRPr="008E3293" w14:paraId="0CFCC90F" w14:textId="77777777" w:rsidTr="00FF7553">
        <w:trPr>
          <w:jc w:val="center"/>
        </w:trPr>
        <w:tc>
          <w:tcPr>
            <w:tcW w:w="10155" w:type="dxa"/>
            <w:gridSpan w:val="8"/>
          </w:tcPr>
          <w:p w14:paraId="68C4A2B9" w14:textId="77777777" w:rsidR="00A334D5" w:rsidRPr="008E3293" w:rsidRDefault="00A334D5" w:rsidP="00052302">
            <w:pPr>
              <w:spacing w:line="276" w:lineRule="auto"/>
              <w:jc w:val="center"/>
              <w:rPr>
                <w:rFonts w:ascii="Times New Roman" w:eastAsia="Calibri" w:hAnsi="Times New Roman"/>
                <w:b/>
                <w:bCs/>
                <w:i/>
                <w:noProof/>
                <w:sz w:val="24"/>
                <w:szCs w:val="24"/>
              </w:rPr>
            </w:pPr>
          </w:p>
          <w:p w14:paraId="5AA3834C" w14:textId="77777777" w:rsidR="00996A50" w:rsidRPr="008E3293" w:rsidRDefault="00996A50" w:rsidP="00052302">
            <w:pPr>
              <w:spacing w:line="276" w:lineRule="auto"/>
              <w:jc w:val="center"/>
              <w:rPr>
                <w:rFonts w:ascii="Times New Roman" w:eastAsia="Calibri" w:hAnsi="Times New Roman"/>
                <w:b/>
                <w:bCs/>
                <w:i/>
                <w:noProof/>
                <w:sz w:val="24"/>
                <w:szCs w:val="24"/>
              </w:rPr>
            </w:pPr>
            <w:r w:rsidRPr="008E3293">
              <w:rPr>
                <w:rFonts w:ascii="Times New Roman" w:eastAsia="Calibri" w:hAnsi="Times New Roman"/>
                <w:b/>
                <w:bCs/>
                <w:i/>
                <w:noProof/>
                <w:sz w:val="24"/>
                <w:szCs w:val="24"/>
              </w:rPr>
              <w:t>Secţiunea a 4-a</w:t>
            </w:r>
          </w:p>
          <w:p w14:paraId="4DF0F09F" w14:textId="77777777" w:rsidR="00996A50" w:rsidRPr="008E3293" w:rsidRDefault="00996A50" w:rsidP="00052302">
            <w:pPr>
              <w:spacing w:line="276" w:lineRule="auto"/>
              <w:jc w:val="center"/>
              <w:rPr>
                <w:rFonts w:ascii="Times New Roman" w:eastAsia="Calibri" w:hAnsi="Times New Roman"/>
                <w:b/>
                <w:bCs/>
                <w:i/>
                <w:noProof/>
                <w:sz w:val="24"/>
                <w:szCs w:val="24"/>
              </w:rPr>
            </w:pPr>
            <w:r w:rsidRPr="008E3293">
              <w:rPr>
                <w:rFonts w:ascii="Times New Roman" w:eastAsia="Calibri" w:hAnsi="Times New Roman"/>
                <w:b/>
                <w:bCs/>
                <w:i/>
                <w:noProof/>
                <w:sz w:val="24"/>
                <w:szCs w:val="24"/>
              </w:rPr>
              <w:t>Impactul financiar asupra bugetului general consolidat, atât pe termen scurt, pentru anul curent, cât şi pe termen lung (pe 5 ani)</w:t>
            </w:r>
          </w:p>
          <w:p w14:paraId="2F4BE0D3" w14:textId="77777777" w:rsidR="00A334D5" w:rsidRPr="008E3293" w:rsidRDefault="00A334D5" w:rsidP="00052302">
            <w:pPr>
              <w:spacing w:line="276" w:lineRule="auto"/>
              <w:jc w:val="center"/>
              <w:rPr>
                <w:rFonts w:ascii="Times New Roman" w:eastAsia="Calibri" w:hAnsi="Times New Roman"/>
                <w:b/>
                <w:bCs/>
                <w:i/>
                <w:noProof/>
                <w:sz w:val="24"/>
                <w:szCs w:val="24"/>
              </w:rPr>
            </w:pPr>
          </w:p>
        </w:tc>
      </w:tr>
      <w:tr w:rsidR="008E3293" w:rsidRPr="008E3293" w14:paraId="73885853" w14:textId="77777777" w:rsidTr="00FF7553">
        <w:trPr>
          <w:jc w:val="center"/>
        </w:trPr>
        <w:tc>
          <w:tcPr>
            <w:tcW w:w="10155" w:type="dxa"/>
            <w:gridSpan w:val="8"/>
          </w:tcPr>
          <w:p w14:paraId="58BA0616" w14:textId="77777777" w:rsidR="00996A50" w:rsidRPr="008E3293" w:rsidRDefault="00996A50" w:rsidP="00052302">
            <w:pPr>
              <w:spacing w:line="276" w:lineRule="auto"/>
              <w:jc w:val="right"/>
              <w:rPr>
                <w:rFonts w:ascii="Times New Roman" w:hAnsi="Times New Roman"/>
                <w:noProof/>
                <w:sz w:val="24"/>
                <w:szCs w:val="24"/>
              </w:rPr>
            </w:pPr>
            <w:r w:rsidRPr="008E3293">
              <w:rPr>
                <w:rFonts w:ascii="Times New Roman" w:hAnsi="Times New Roman"/>
                <w:b/>
                <w:noProof/>
                <w:sz w:val="24"/>
                <w:szCs w:val="24"/>
              </w:rPr>
              <w:t xml:space="preserve">     - mii lei -   </w:t>
            </w:r>
          </w:p>
        </w:tc>
      </w:tr>
      <w:tr w:rsidR="008E3293" w:rsidRPr="008E3293" w14:paraId="7E784C0F" w14:textId="77777777" w:rsidTr="00FF7553">
        <w:trPr>
          <w:jc w:val="center"/>
        </w:trPr>
        <w:tc>
          <w:tcPr>
            <w:tcW w:w="4096" w:type="dxa"/>
            <w:gridSpan w:val="2"/>
          </w:tcPr>
          <w:p w14:paraId="50B15C4A"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Indicatori</w:t>
            </w:r>
          </w:p>
        </w:tc>
        <w:tc>
          <w:tcPr>
            <w:tcW w:w="948" w:type="dxa"/>
          </w:tcPr>
          <w:p w14:paraId="3F2E71B4"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Anul curent</w:t>
            </w:r>
          </w:p>
        </w:tc>
        <w:tc>
          <w:tcPr>
            <w:tcW w:w="3792" w:type="dxa"/>
            <w:gridSpan w:val="4"/>
          </w:tcPr>
          <w:p w14:paraId="73CCD2AA"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b/>
                <w:noProof/>
                <w:sz w:val="24"/>
                <w:szCs w:val="24"/>
              </w:rPr>
              <w:t>Următorii 4 ani</w:t>
            </w:r>
          </w:p>
        </w:tc>
        <w:tc>
          <w:tcPr>
            <w:tcW w:w="1319" w:type="dxa"/>
          </w:tcPr>
          <w:p w14:paraId="13BAC084"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b/>
                <w:noProof/>
                <w:sz w:val="24"/>
                <w:szCs w:val="24"/>
              </w:rPr>
              <w:t>Media pe 5 ani</w:t>
            </w:r>
          </w:p>
        </w:tc>
      </w:tr>
      <w:tr w:rsidR="008E3293" w:rsidRPr="008E3293" w14:paraId="059A3BE0" w14:textId="77777777" w:rsidTr="00FF7553">
        <w:trPr>
          <w:jc w:val="center"/>
        </w:trPr>
        <w:tc>
          <w:tcPr>
            <w:tcW w:w="4096" w:type="dxa"/>
            <w:gridSpan w:val="2"/>
          </w:tcPr>
          <w:p w14:paraId="680ADFEC"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1</w:t>
            </w:r>
          </w:p>
        </w:tc>
        <w:tc>
          <w:tcPr>
            <w:tcW w:w="948" w:type="dxa"/>
          </w:tcPr>
          <w:p w14:paraId="043D3FF9"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2</w:t>
            </w:r>
          </w:p>
        </w:tc>
        <w:tc>
          <w:tcPr>
            <w:tcW w:w="948" w:type="dxa"/>
          </w:tcPr>
          <w:p w14:paraId="3CCBE1C3"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3</w:t>
            </w:r>
          </w:p>
        </w:tc>
        <w:tc>
          <w:tcPr>
            <w:tcW w:w="948" w:type="dxa"/>
          </w:tcPr>
          <w:p w14:paraId="74A0D96B"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4</w:t>
            </w:r>
          </w:p>
        </w:tc>
        <w:tc>
          <w:tcPr>
            <w:tcW w:w="948" w:type="dxa"/>
          </w:tcPr>
          <w:p w14:paraId="59C1C712"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5</w:t>
            </w:r>
          </w:p>
        </w:tc>
        <w:tc>
          <w:tcPr>
            <w:tcW w:w="948" w:type="dxa"/>
          </w:tcPr>
          <w:p w14:paraId="79FED846"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6</w:t>
            </w:r>
          </w:p>
        </w:tc>
        <w:tc>
          <w:tcPr>
            <w:tcW w:w="1319" w:type="dxa"/>
          </w:tcPr>
          <w:p w14:paraId="40BBF45C"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7</w:t>
            </w:r>
          </w:p>
        </w:tc>
      </w:tr>
      <w:tr w:rsidR="008E3293" w:rsidRPr="008E3293" w14:paraId="6AE15E50" w14:textId="77777777" w:rsidTr="00FF7553">
        <w:trPr>
          <w:jc w:val="center"/>
        </w:trPr>
        <w:tc>
          <w:tcPr>
            <w:tcW w:w="4096" w:type="dxa"/>
            <w:gridSpan w:val="2"/>
          </w:tcPr>
          <w:p w14:paraId="08F7BAAC"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noProof/>
                <w:sz w:val="24"/>
                <w:szCs w:val="24"/>
              </w:rPr>
              <w:t xml:space="preserve">1. </w:t>
            </w:r>
            <w:r w:rsidRPr="008E3293">
              <w:rPr>
                <w:rFonts w:ascii="Times New Roman" w:hAnsi="Times New Roman"/>
                <w:b/>
                <w:noProof/>
                <w:sz w:val="24"/>
                <w:szCs w:val="24"/>
              </w:rPr>
              <w:t>Modificări ale veniturilor bugetare, plus/minus, din care:</w:t>
            </w:r>
          </w:p>
          <w:p w14:paraId="22C1181A"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a) buget de stat, din acesta:</w:t>
            </w:r>
          </w:p>
          <w:p w14:paraId="64C65916"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 impozit pe profit</w:t>
            </w:r>
          </w:p>
          <w:p w14:paraId="28549150"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(ii) impozit pe venit</w:t>
            </w:r>
          </w:p>
          <w:p w14:paraId="4F576841"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b) bugete locale:</w:t>
            </w:r>
          </w:p>
          <w:p w14:paraId="6747564F"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 impozit pe profit</w:t>
            </w:r>
          </w:p>
          <w:p w14:paraId="36C70697"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c) bugetul asigurărilor sociale de stat:</w:t>
            </w:r>
          </w:p>
          <w:p w14:paraId="0C54AC4B"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(i)contribuţii de asigurări</w:t>
            </w:r>
          </w:p>
        </w:tc>
        <w:tc>
          <w:tcPr>
            <w:tcW w:w="948" w:type="dxa"/>
          </w:tcPr>
          <w:p w14:paraId="27628021"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08DA4563"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38A4A0CF"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1EBA07BB"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61C7654D" w14:textId="77777777" w:rsidR="00996A50" w:rsidRPr="008E3293" w:rsidRDefault="00996A50" w:rsidP="00052302">
            <w:pPr>
              <w:spacing w:line="276" w:lineRule="auto"/>
              <w:rPr>
                <w:rFonts w:ascii="Times New Roman" w:hAnsi="Times New Roman"/>
                <w:noProof/>
                <w:sz w:val="24"/>
                <w:szCs w:val="24"/>
              </w:rPr>
            </w:pPr>
          </w:p>
        </w:tc>
        <w:tc>
          <w:tcPr>
            <w:tcW w:w="1319" w:type="dxa"/>
          </w:tcPr>
          <w:p w14:paraId="3986290B" w14:textId="77777777" w:rsidR="00996A50" w:rsidRPr="008E3293" w:rsidRDefault="00996A50" w:rsidP="00052302">
            <w:pPr>
              <w:spacing w:line="276" w:lineRule="auto"/>
              <w:rPr>
                <w:rFonts w:ascii="Times New Roman" w:hAnsi="Times New Roman"/>
                <w:noProof/>
                <w:sz w:val="24"/>
                <w:szCs w:val="24"/>
              </w:rPr>
            </w:pPr>
          </w:p>
        </w:tc>
      </w:tr>
      <w:tr w:rsidR="008E3293" w:rsidRPr="008E3293" w14:paraId="3D3FC176" w14:textId="77777777" w:rsidTr="00FF7553">
        <w:trPr>
          <w:jc w:val="center"/>
        </w:trPr>
        <w:tc>
          <w:tcPr>
            <w:tcW w:w="4096" w:type="dxa"/>
            <w:gridSpan w:val="2"/>
          </w:tcPr>
          <w:p w14:paraId="62EC22AA"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2. Modificări ale cheltuielilor bugetare, plus/minus, din care:</w:t>
            </w:r>
          </w:p>
          <w:p w14:paraId="17FABA7D"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a) buget de stat, din acesta:</w:t>
            </w:r>
          </w:p>
          <w:p w14:paraId="08D10203"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 cheltuieli de personal</w:t>
            </w:r>
          </w:p>
          <w:p w14:paraId="5546F432"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(ii) bunuri și servicii</w:t>
            </w:r>
          </w:p>
          <w:p w14:paraId="1E130A77"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b) bugete locale:</w:t>
            </w:r>
          </w:p>
          <w:p w14:paraId="5B854B13"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 cheltuieli de personal</w:t>
            </w:r>
          </w:p>
          <w:p w14:paraId="239DFB8F"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(ii) bunuri și servicii</w:t>
            </w:r>
          </w:p>
          <w:p w14:paraId="7EC866C0"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c) bugetul asigurărilor sociale de stat:</w:t>
            </w:r>
          </w:p>
          <w:p w14:paraId="691AD0BA"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 cheltuieli de personal</w:t>
            </w:r>
          </w:p>
          <w:p w14:paraId="44C66EE0"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 xml:space="preserve"> (ii) bunuri și servicii</w:t>
            </w:r>
          </w:p>
        </w:tc>
        <w:tc>
          <w:tcPr>
            <w:tcW w:w="948" w:type="dxa"/>
          </w:tcPr>
          <w:p w14:paraId="0B985228"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6D9486A5"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75FE5808"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398420EB"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1CEFB482" w14:textId="77777777" w:rsidR="00996A50" w:rsidRPr="008E3293" w:rsidRDefault="00996A50" w:rsidP="00052302">
            <w:pPr>
              <w:spacing w:line="276" w:lineRule="auto"/>
              <w:rPr>
                <w:rFonts w:ascii="Times New Roman" w:hAnsi="Times New Roman"/>
                <w:noProof/>
                <w:sz w:val="24"/>
                <w:szCs w:val="24"/>
              </w:rPr>
            </w:pPr>
          </w:p>
        </w:tc>
        <w:tc>
          <w:tcPr>
            <w:tcW w:w="1319" w:type="dxa"/>
          </w:tcPr>
          <w:p w14:paraId="32ECB09A" w14:textId="77777777" w:rsidR="00996A50" w:rsidRPr="008E3293" w:rsidRDefault="00996A50" w:rsidP="00052302">
            <w:pPr>
              <w:spacing w:line="276" w:lineRule="auto"/>
              <w:rPr>
                <w:rFonts w:ascii="Times New Roman" w:hAnsi="Times New Roman"/>
                <w:noProof/>
                <w:sz w:val="24"/>
                <w:szCs w:val="24"/>
              </w:rPr>
            </w:pPr>
          </w:p>
        </w:tc>
      </w:tr>
      <w:tr w:rsidR="008E3293" w:rsidRPr="008E3293" w14:paraId="17E1A0F6" w14:textId="77777777" w:rsidTr="00FF7553">
        <w:trPr>
          <w:jc w:val="center"/>
        </w:trPr>
        <w:tc>
          <w:tcPr>
            <w:tcW w:w="4096" w:type="dxa"/>
            <w:gridSpan w:val="2"/>
          </w:tcPr>
          <w:p w14:paraId="51EDAA93"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 xml:space="preserve">3. Impact financiar, plus/minus, din </w:t>
            </w:r>
            <w:r w:rsidRPr="008E3293">
              <w:rPr>
                <w:rFonts w:ascii="Times New Roman" w:hAnsi="Times New Roman"/>
                <w:b/>
                <w:noProof/>
                <w:sz w:val="24"/>
                <w:szCs w:val="24"/>
              </w:rPr>
              <w:lastRenderedPageBreak/>
              <w:t>care:</w:t>
            </w:r>
          </w:p>
          <w:p w14:paraId="25B5BA06"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a) buget de stat</w:t>
            </w:r>
          </w:p>
          <w:p w14:paraId="47AE2BE1" w14:textId="77777777" w:rsidR="00996A50" w:rsidRPr="008E3293" w:rsidRDefault="00996A50" w:rsidP="00052302">
            <w:pPr>
              <w:spacing w:line="276" w:lineRule="auto"/>
              <w:rPr>
                <w:rFonts w:ascii="Times New Roman" w:hAnsi="Times New Roman"/>
                <w:noProof/>
                <w:sz w:val="24"/>
                <w:szCs w:val="24"/>
              </w:rPr>
            </w:pPr>
            <w:r w:rsidRPr="008E3293">
              <w:rPr>
                <w:rFonts w:ascii="Times New Roman" w:hAnsi="Times New Roman"/>
                <w:noProof/>
                <w:sz w:val="24"/>
                <w:szCs w:val="24"/>
              </w:rPr>
              <w:t>b) bugete locale</w:t>
            </w:r>
          </w:p>
        </w:tc>
        <w:tc>
          <w:tcPr>
            <w:tcW w:w="948" w:type="dxa"/>
          </w:tcPr>
          <w:p w14:paraId="7FD63D50" w14:textId="1CB311AD" w:rsidR="00996A50" w:rsidRPr="008E3293" w:rsidRDefault="00362367" w:rsidP="00052302">
            <w:pPr>
              <w:spacing w:line="276" w:lineRule="auto"/>
              <w:rPr>
                <w:rFonts w:ascii="Times New Roman" w:hAnsi="Times New Roman"/>
                <w:noProof/>
                <w:sz w:val="24"/>
                <w:szCs w:val="24"/>
              </w:rPr>
            </w:pPr>
            <w:r w:rsidRPr="008E3293">
              <w:rPr>
                <w:rFonts w:ascii="Times New Roman" w:hAnsi="Times New Roman"/>
                <w:noProof/>
                <w:sz w:val="24"/>
                <w:szCs w:val="24"/>
              </w:rPr>
              <w:lastRenderedPageBreak/>
              <w:t>-</w:t>
            </w:r>
          </w:p>
        </w:tc>
        <w:tc>
          <w:tcPr>
            <w:tcW w:w="948" w:type="dxa"/>
          </w:tcPr>
          <w:p w14:paraId="58FB1973"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340C467E"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55F910F6"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4F0C8841" w14:textId="77777777" w:rsidR="00996A50" w:rsidRPr="008E3293" w:rsidRDefault="00996A50" w:rsidP="00052302">
            <w:pPr>
              <w:spacing w:line="276" w:lineRule="auto"/>
              <w:rPr>
                <w:rFonts w:ascii="Times New Roman" w:hAnsi="Times New Roman"/>
                <w:noProof/>
                <w:sz w:val="24"/>
                <w:szCs w:val="24"/>
              </w:rPr>
            </w:pPr>
          </w:p>
        </w:tc>
        <w:tc>
          <w:tcPr>
            <w:tcW w:w="1319" w:type="dxa"/>
          </w:tcPr>
          <w:p w14:paraId="2ED40C1E" w14:textId="77777777" w:rsidR="00996A50" w:rsidRPr="008E3293" w:rsidRDefault="00996A50" w:rsidP="00052302">
            <w:pPr>
              <w:spacing w:line="276" w:lineRule="auto"/>
              <w:rPr>
                <w:rFonts w:ascii="Times New Roman" w:hAnsi="Times New Roman"/>
                <w:noProof/>
                <w:sz w:val="24"/>
                <w:szCs w:val="24"/>
              </w:rPr>
            </w:pPr>
          </w:p>
        </w:tc>
      </w:tr>
      <w:tr w:rsidR="008E3293" w:rsidRPr="008E3293" w14:paraId="7C64ECA8" w14:textId="77777777" w:rsidTr="00FF7553">
        <w:trPr>
          <w:jc w:val="center"/>
        </w:trPr>
        <w:tc>
          <w:tcPr>
            <w:tcW w:w="4096" w:type="dxa"/>
            <w:gridSpan w:val="2"/>
          </w:tcPr>
          <w:p w14:paraId="45E8AA79"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lastRenderedPageBreak/>
              <w:t>4. Propuneri pentru acoperirea creşterii cheltuielilor bugetare</w:t>
            </w:r>
          </w:p>
        </w:tc>
        <w:tc>
          <w:tcPr>
            <w:tcW w:w="948" w:type="dxa"/>
          </w:tcPr>
          <w:p w14:paraId="09E0CB23" w14:textId="1CB9DF15" w:rsidR="00996A50" w:rsidRPr="008E3293" w:rsidRDefault="00362367" w:rsidP="00052302">
            <w:pPr>
              <w:spacing w:line="276" w:lineRule="auto"/>
              <w:rPr>
                <w:rFonts w:ascii="Times New Roman" w:hAnsi="Times New Roman"/>
                <w:noProof/>
                <w:sz w:val="24"/>
                <w:szCs w:val="24"/>
              </w:rPr>
            </w:pPr>
            <w:r w:rsidRPr="008E3293">
              <w:rPr>
                <w:rFonts w:ascii="Times New Roman" w:hAnsi="Times New Roman"/>
                <w:noProof/>
                <w:sz w:val="24"/>
                <w:szCs w:val="24"/>
              </w:rPr>
              <w:t>-</w:t>
            </w:r>
          </w:p>
        </w:tc>
        <w:tc>
          <w:tcPr>
            <w:tcW w:w="948" w:type="dxa"/>
          </w:tcPr>
          <w:p w14:paraId="0FDDB5C4"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4792CE95"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660C14AD"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788215EC" w14:textId="77777777" w:rsidR="00996A50" w:rsidRPr="008E3293" w:rsidRDefault="00996A50" w:rsidP="00052302">
            <w:pPr>
              <w:spacing w:line="276" w:lineRule="auto"/>
              <w:rPr>
                <w:rFonts w:ascii="Times New Roman" w:hAnsi="Times New Roman"/>
                <w:noProof/>
                <w:sz w:val="24"/>
                <w:szCs w:val="24"/>
              </w:rPr>
            </w:pPr>
          </w:p>
        </w:tc>
        <w:tc>
          <w:tcPr>
            <w:tcW w:w="1319" w:type="dxa"/>
          </w:tcPr>
          <w:p w14:paraId="31900036" w14:textId="77777777" w:rsidR="00996A50" w:rsidRPr="008E3293" w:rsidRDefault="00996A50" w:rsidP="00052302">
            <w:pPr>
              <w:spacing w:line="276" w:lineRule="auto"/>
              <w:rPr>
                <w:rFonts w:ascii="Times New Roman" w:hAnsi="Times New Roman"/>
                <w:noProof/>
                <w:sz w:val="24"/>
                <w:szCs w:val="24"/>
              </w:rPr>
            </w:pPr>
          </w:p>
        </w:tc>
      </w:tr>
      <w:tr w:rsidR="008E3293" w:rsidRPr="008E3293" w14:paraId="50DE6441" w14:textId="77777777" w:rsidTr="00FF7553">
        <w:trPr>
          <w:jc w:val="center"/>
        </w:trPr>
        <w:tc>
          <w:tcPr>
            <w:tcW w:w="4096" w:type="dxa"/>
            <w:gridSpan w:val="2"/>
          </w:tcPr>
          <w:p w14:paraId="46D7EF74"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5. Propuneri pentru a compensa reducerea veniturilor bugetare</w:t>
            </w:r>
          </w:p>
        </w:tc>
        <w:tc>
          <w:tcPr>
            <w:tcW w:w="948" w:type="dxa"/>
          </w:tcPr>
          <w:p w14:paraId="650A09E2" w14:textId="21AFFC2D" w:rsidR="00996A50" w:rsidRPr="008E3293" w:rsidRDefault="00362367" w:rsidP="00052302">
            <w:pPr>
              <w:spacing w:line="276" w:lineRule="auto"/>
              <w:rPr>
                <w:rFonts w:ascii="Times New Roman" w:hAnsi="Times New Roman"/>
                <w:noProof/>
                <w:sz w:val="24"/>
                <w:szCs w:val="24"/>
              </w:rPr>
            </w:pPr>
            <w:r w:rsidRPr="008E3293">
              <w:rPr>
                <w:rFonts w:ascii="Times New Roman" w:hAnsi="Times New Roman"/>
                <w:noProof/>
                <w:sz w:val="24"/>
                <w:szCs w:val="24"/>
              </w:rPr>
              <w:t>-</w:t>
            </w:r>
          </w:p>
        </w:tc>
        <w:tc>
          <w:tcPr>
            <w:tcW w:w="948" w:type="dxa"/>
          </w:tcPr>
          <w:p w14:paraId="4D2A0DA6"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615A7E62"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67AF50B6"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4BB85186" w14:textId="77777777" w:rsidR="00996A50" w:rsidRPr="008E3293" w:rsidRDefault="00996A50" w:rsidP="00052302">
            <w:pPr>
              <w:spacing w:line="276" w:lineRule="auto"/>
              <w:rPr>
                <w:rFonts w:ascii="Times New Roman" w:hAnsi="Times New Roman"/>
                <w:noProof/>
                <w:sz w:val="24"/>
                <w:szCs w:val="24"/>
              </w:rPr>
            </w:pPr>
          </w:p>
        </w:tc>
        <w:tc>
          <w:tcPr>
            <w:tcW w:w="1319" w:type="dxa"/>
          </w:tcPr>
          <w:p w14:paraId="791C61BC" w14:textId="77777777" w:rsidR="00996A50" w:rsidRPr="008E3293" w:rsidRDefault="00996A50" w:rsidP="00052302">
            <w:pPr>
              <w:spacing w:line="276" w:lineRule="auto"/>
              <w:rPr>
                <w:rFonts w:ascii="Times New Roman" w:hAnsi="Times New Roman"/>
                <w:noProof/>
                <w:sz w:val="24"/>
                <w:szCs w:val="24"/>
              </w:rPr>
            </w:pPr>
          </w:p>
        </w:tc>
      </w:tr>
      <w:tr w:rsidR="008E3293" w:rsidRPr="008E3293" w14:paraId="42180363" w14:textId="77777777" w:rsidTr="00FF7553">
        <w:trPr>
          <w:jc w:val="center"/>
        </w:trPr>
        <w:tc>
          <w:tcPr>
            <w:tcW w:w="4096" w:type="dxa"/>
            <w:gridSpan w:val="2"/>
          </w:tcPr>
          <w:p w14:paraId="7EB8EE4C"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6. Calcule detaliate privind fundamentarea modificărilor veniturilor şi/sau cheltuielilor bugetare</w:t>
            </w:r>
          </w:p>
        </w:tc>
        <w:tc>
          <w:tcPr>
            <w:tcW w:w="948" w:type="dxa"/>
          </w:tcPr>
          <w:p w14:paraId="179ACDE7"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28D9C6CD"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45AC5C92"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00682C6D" w14:textId="77777777" w:rsidR="00996A50" w:rsidRPr="008E3293" w:rsidRDefault="00996A50" w:rsidP="00052302">
            <w:pPr>
              <w:spacing w:line="276" w:lineRule="auto"/>
              <w:rPr>
                <w:rFonts w:ascii="Times New Roman" w:hAnsi="Times New Roman"/>
                <w:noProof/>
                <w:sz w:val="24"/>
                <w:szCs w:val="24"/>
              </w:rPr>
            </w:pPr>
          </w:p>
        </w:tc>
        <w:tc>
          <w:tcPr>
            <w:tcW w:w="948" w:type="dxa"/>
          </w:tcPr>
          <w:p w14:paraId="377D0DD7" w14:textId="77777777" w:rsidR="00996A50" w:rsidRPr="008E3293" w:rsidRDefault="00996A50" w:rsidP="00052302">
            <w:pPr>
              <w:spacing w:line="276" w:lineRule="auto"/>
              <w:rPr>
                <w:rFonts w:ascii="Times New Roman" w:hAnsi="Times New Roman"/>
                <w:noProof/>
                <w:sz w:val="24"/>
                <w:szCs w:val="24"/>
              </w:rPr>
            </w:pPr>
          </w:p>
        </w:tc>
        <w:tc>
          <w:tcPr>
            <w:tcW w:w="1319" w:type="dxa"/>
          </w:tcPr>
          <w:p w14:paraId="5388CC72" w14:textId="77777777" w:rsidR="00996A50" w:rsidRPr="008E3293" w:rsidRDefault="00996A50" w:rsidP="00052302">
            <w:pPr>
              <w:spacing w:line="276" w:lineRule="auto"/>
              <w:rPr>
                <w:rFonts w:ascii="Times New Roman" w:hAnsi="Times New Roman"/>
                <w:noProof/>
                <w:sz w:val="24"/>
                <w:szCs w:val="24"/>
              </w:rPr>
            </w:pPr>
          </w:p>
        </w:tc>
      </w:tr>
      <w:tr w:rsidR="008E3293" w:rsidRPr="008E3293" w14:paraId="71743BCF" w14:textId="77777777" w:rsidTr="00FF7553">
        <w:trPr>
          <w:jc w:val="center"/>
        </w:trPr>
        <w:tc>
          <w:tcPr>
            <w:tcW w:w="4096" w:type="dxa"/>
            <w:gridSpan w:val="2"/>
          </w:tcPr>
          <w:p w14:paraId="2E46BBDE" w14:textId="77777777" w:rsidR="00996A50" w:rsidRPr="008E3293" w:rsidRDefault="00996A50" w:rsidP="00052302">
            <w:pPr>
              <w:spacing w:line="276" w:lineRule="auto"/>
              <w:rPr>
                <w:rFonts w:ascii="Times New Roman" w:hAnsi="Times New Roman"/>
                <w:b/>
                <w:noProof/>
                <w:sz w:val="24"/>
                <w:szCs w:val="24"/>
              </w:rPr>
            </w:pPr>
            <w:r w:rsidRPr="008E3293">
              <w:rPr>
                <w:rFonts w:ascii="Times New Roman" w:hAnsi="Times New Roman"/>
                <w:b/>
                <w:noProof/>
                <w:sz w:val="24"/>
                <w:szCs w:val="24"/>
              </w:rPr>
              <w:t>7. Alte informaţii</w:t>
            </w:r>
          </w:p>
        </w:tc>
        <w:tc>
          <w:tcPr>
            <w:tcW w:w="6059" w:type="dxa"/>
            <w:gridSpan w:val="6"/>
          </w:tcPr>
          <w:p w14:paraId="52932160" w14:textId="776A1220" w:rsidR="005F2E5C" w:rsidRPr="008E3293" w:rsidRDefault="000E49C3" w:rsidP="00E34B59">
            <w:pPr>
              <w:spacing w:line="276" w:lineRule="auto"/>
              <w:jc w:val="both"/>
              <w:rPr>
                <w:rFonts w:ascii="Times New Roman" w:hAnsi="Times New Roman"/>
                <w:noProof/>
                <w:sz w:val="24"/>
                <w:szCs w:val="24"/>
              </w:rPr>
            </w:pPr>
            <w:r w:rsidRPr="008E3293">
              <w:rPr>
                <w:rFonts w:ascii="Times New Roman" w:hAnsi="Times New Roman"/>
                <w:noProof/>
                <w:sz w:val="24"/>
                <w:szCs w:val="24"/>
              </w:rPr>
              <w:t xml:space="preserve"> </w:t>
            </w:r>
            <w:r w:rsidR="00362367" w:rsidRPr="008E3293">
              <w:rPr>
                <w:rFonts w:ascii="Times New Roman" w:hAnsi="Times New Roman"/>
                <w:noProof/>
                <w:sz w:val="24"/>
                <w:szCs w:val="24"/>
              </w:rPr>
              <w:t>Proiectul de act normativ nu se referă la acest subiect</w:t>
            </w:r>
          </w:p>
        </w:tc>
      </w:tr>
      <w:tr w:rsidR="008E3293" w:rsidRPr="008E3293" w14:paraId="2254C36E" w14:textId="77777777" w:rsidTr="00FF7553">
        <w:trPr>
          <w:jc w:val="center"/>
        </w:trPr>
        <w:tc>
          <w:tcPr>
            <w:tcW w:w="10155" w:type="dxa"/>
            <w:gridSpan w:val="8"/>
          </w:tcPr>
          <w:p w14:paraId="4008C9E7" w14:textId="77777777" w:rsidR="00A334D5" w:rsidRPr="008E3293" w:rsidRDefault="00A334D5" w:rsidP="00052302">
            <w:pPr>
              <w:spacing w:line="276" w:lineRule="auto"/>
              <w:jc w:val="center"/>
              <w:rPr>
                <w:rFonts w:ascii="Times New Roman" w:hAnsi="Times New Roman"/>
                <w:b/>
                <w:i/>
                <w:noProof/>
                <w:sz w:val="24"/>
                <w:szCs w:val="24"/>
              </w:rPr>
            </w:pPr>
          </w:p>
          <w:p w14:paraId="2C366814"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Secţiunea a 5-a</w:t>
            </w:r>
          </w:p>
          <w:p w14:paraId="3E4393D8"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Efectele prezentului act normativ asupra legislaţiei în vigoare</w:t>
            </w:r>
          </w:p>
          <w:p w14:paraId="418B915F" w14:textId="77777777" w:rsidR="00A334D5" w:rsidRPr="008E3293" w:rsidRDefault="00A334D5" w:rsidP="00052302">
            <w:pPr>
              <w:spacing w:line="276" w:lineRule="auto"/>
              <w:jc w:val="center"/>
              <w:rPr>
                <w:rFonts w:ascii="Times New Roman" w:hAnsi="Times New Roman"/>
                <w:b/>
                <w:i/>
                <w:noProof/>
                <w:sz w:val="24"/>
                <w:szCs w:val="24"/>
              </w:rPr>
            </w:pPr>
          </w:p>
        </w:tc>
      </w:tr>
      <w:tr w:rsidR="008E3293" w:rsidRPr="008E3293" w14:paraId="01798E8D" w14:textId="77777777" w:rsidTr="00FF7553">
        <w:trPr>
          <w:jc w:val="center"/>
        </w:trPr>
        <w:tc>
          <w:tcPr>
            <w:tcW w:w="3686" w:type="dxa"/>
          </w:tcPr>
          <w:p w14:paraId="28DA053D"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 Măsuri normative necesare pentru aplicarea prevederilor actului normativ:</w:t>
            </w:r>
          </w:p>
          <w:p w14:paraId="4F07CA6E"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a) acte normative în vigoare ce vor fi modificate sau abrogate, ca urmare a intrării în vigoare a prezentului act normativ;</w:t>
            </w:r>
          </w:p>
          <w:p w14:paraId="78EDAC8F"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b) acte normative ce urmează a fi elaborate în vederea implementării noilor dispoziţii.</w:t>
            </w:r>
          </w:p>
        </w:tc>
        <w:tc>
          <w:tcPr>
            <w:tcW w:w="6469" w:type="dxa"/>
            <w:gridSpan w:val="7"/>
          </w:tcPr>
          <w:p w14:paraId="5101D88B" w14:textId="77777777" w:rsidR="00D300EA" w:rsidRPr="008E3293" w:rsidRDefault="00D300EA" w:rsidP="00052302">
            <w:pPr>
              <w:spacing w:line="276" w:lineRule="auto"/>
              <w:jc w:val="both"/>
              <w:rPr>
                <w:rFonts w:ascii="Times New Roman" w:hAnsi="Times New Roman"/>
                <w:noProof/>
                <w:sz w:val="24"/>
                <w:szCs w:val="24"/>
              </w:rPr>
            </w:pPr>
          </w:p>
          <w:p w14:paraId="4EDD2A3B" w14:textId="77777777" w:rsidR="00375553" w:rsidRPr="008E3293" w:rsidRDefault="00375553" w:rsidP="00052302">
            <w:pPr>
              <w:pStyle w:val="ListParagraph"/>
              <w:spacing w:line="276" w:lineRule="auto"/>
              <w:jc w:val="both"/>
              <w:rPr>
                <w:rFonts w:ascii="Times New Roman" w:hAnsi="Times New Roman"/>
                <w:noProof/>
                <w:sz w:val="24"/>
                <w:szCs w:val="24"/>
              </w:rPr>
            </w:pPr>
          </w:p>
          <w:p w14:paraId="15A9FC31" w14:textId="1040CF8B" w:rsidR="00375553" w:rsidRPr="008E3293" w:rsidRDefault="00362367" w:rsidP="00362367">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p w14:paraId="617931D4" w14:textId="19826B33" w:rsidR="00AC624A" w:rsidRPr="008E3293" w:rsidRDefault="00AC624A" w:rsidP="0039738F">
            <w:pPr>
              <w:spacing w:line="276" w:lineRule="auto"/>
              <w:jc w:val="both"/>
              <w:rPr>
                <w:rFonts w:ascii="Times New Roman" w:hAnsi="Times New Roman"/>
                <w:noProof/>
                <w:sz w:val="24"/>
                <w:szCs w:val="24"/>
              </w:rPr>
            </w:pPr>
          </w:p>
        </w:tc>
      </w:tr>
      <w:tr w:rsidR="008E3293" w:rsidRPr="008E3293" w14:paraId="60009295" w14:textId="77777777" w:rsidTr="00FF7553">
        <w:trPr>
          <w:trHeight w:val="4408"/>
          <w:jc w:val="center"/>
        </w:trPr>
        <w:tc>
          <w:tcPr>
            <w:tcW w:w="3686" w:type="dxa"/>
          </w:tcPr>
          <w:p w14:paraId="2F5E665B"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1¹ Compatibilitatea proiectului de act normativ cu legislația în domeniul achizițiilor publice</w:t>
            </w:r>
          </w:p>
          <w:p w14:paraId="53896E33"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noProof/>
                <w:sz w:val="24"/>
                <w:szCs w:val="24"/>
              </w:rPr>
              <w:t xml:space="preserve"> a) impact legislativ – prevederi de modificare și completare a cadrului normativ în domeniul achizițiilor publice</w:t>
            </w:r>
          </w:p>
          <w:p w14:paraId="5A558842" w14:textId="77777777" w:rsidR="00BE0851"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 xml:space="preserve"> b) norme cu impact la nivel operațional /tehnic-sisteme electronice utilizate în desfășurarea procedurilor de achiziție publică, unități centralizate de achiziții publice, structură organizatorică internă a autorităților contractante</w:t>
            </w:r>
          </w:p>
        </w:tc>
        <w:tc>
          <w:tcPr>
            <w:tcW w:w="6469" w:type="dxa"/>
            <w:gridSpan w:val="7"/>
          </w:tcPr>
          <w:p w14:paraId="1E593986" w14:textId="77777777" w:rsidR="00D300EA" w:rsidRPr="008E3293" w:rsidRDefault="006E717D"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w:t>
            </w:r>
            <w:r w:rsidR="00D300EA" w:rsidRPr="008E3293">
              <w:rPr>
                <w:rFonts w:ascii="Times New Roman" w:hAnsi="Times New Roman"/>
                <w:noProof/>
                <w:sz w:val="24"/>
                <w:szCs w:val="24"/>
              </w:rPr>
              <w:t xml:space="preserve"> normativ nu se referă la acest subiect.</w:t>
            </w:r>
          </w:p>
        </w:tc>
      </w:tr>
      <w:tr w:rsidR="008E3293" w:rsidRPr="008E3293" w14:paraId="13C6300A" w14:textId="77777777" w:rsidTr="00FF7553">
        <w:trPr>
          <w:trHeight w:val="1211"/>
          <w:jc w:val="center"/>
        </w:trPr>
        <w:tc>
          <w:tcPr>
            <w:tcW w:w="3686" w:type="dxa"/>
          </w:tcPr>
          <w:p w14:paraId="658B5E6D"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2. Conformitatea actului normativ cu legislaţia comunitara în cazul proiectelor ce transpun prevederi comunitare</w:t>
            </w:r>
          </w:p>
          <w:p w14:paraId="11045438" w14:textId="77777777" w:rsidR="00845D02" w:rsidRPr="008E3293" w:rsidRDefault="00845D02" w:rsidP="00052302">
            <w:pPr>
              <w:spacing w:line="276" w:lineRule="auto"/>
              <w:jc w:val="both"/>
              <w:rPr>
                <w:rFonts w:ascii="Times New Roman" w:hAnsi="Times New Roman"/>
                <w:b/>
                <w:noProof/>
                <w:sz w:val="24"/>
                <w:szCs w:val="24"/>
              </w:rPr>
            </w:pPr>
          </w:p>
        </w:tc>
        <w:tc>
          <w:tcPr>
            <w:tcW w:w="6469" w:type="dxa"/>
            <w:gridSpan w:val="7"/>
          </w:tcPr>
          <w:p w14:paraId="6E1FA602" w14:textId="77777777" w:rsidR="00056B0D" w:rsidRPr="008E3293" w:rsidRDefault="00375553"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p w14:paraId="4F30875F" w14:textId="77777777" w:rsidR="00AC624A" w:rsidRPr="008E3293" w:rsidRDefault="00AC624A" w:rsidP="00052302">
            <w:pPr>
              <w:spacing w:line="276" w:lineRule="auto"/>
              <w:jc w:val="both"/>
              <w:rPr>
                <w:rFonts w:ascii="Times New Roman" w:hAnsi="Times New Roman"/>
                <w:noProof/>
                <w:sz w:val="24"/>
                <w:szCs w:val="24"/>
              </w:rPr>
            </w:pPr>
          </w:p>
        </w:tc>
      </w:tr>
      <w:tr w:rsidR="008E3293" w:rsidRPr="008E3293" w14:paraId="57E5A37F" w14:textId="77777777" w:rsidTr="00FF7553">
        <w:trPr>
          <w:jc w:val="center"/>
        </w:trPr>
        <w:tc>
          <w:tcPr>
            <w:tcW w:w="3686" w:type="dxa"/>
          </w:tcPr>
          <w:p w14:paraId="352DB205"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 xml:space="preserve">3. Măsuri normative necesare aplicării directe a actelor </w:t>
            </w:r>
            <w:r w:rsidRPr="008E3293">
              <w:rPr>
                <w:rFonts w:ascii="Times New Roman" w:hAnsi="Times New Roman"/>
                <w:b/>
                <w:noProof/>
                <w:sz w:val="24"/>
                <w:szCs w:val="24"/>
              </w:rPr>
              <w:lastRenderedPageBreak/>
              <w:t>normative comunitare.</w:t>
            </w:r>
          </w:p>
        </w:tc>
        <w:tc>
          <w:tcPr>
            <w:tcW w:w="6469" w:type="dxa"/>
            <w:gridSpan w:val="7"/>
          </w:tcPr>
          <w:p w14:paraId="3513411C" w14:textId="77777777" w:rsidR="00D300EA" w:rsidRPr="008E3293" w:rsidRDefault="00375553"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lastRenderedPageBreak/>
              <w:t>Proiectul de act normativ nu se referă la acest subiect.</w:t>
            </w:r>
          </w:p>
          <w:p w14:paraId="3EB59A1A" w14:textId="77777777" w:rsidR="00CD6846" w:rsidRPr="008E3293" w:rsidRDefault="00CD6846" w:rsidP="00052302">
            <w:pPr>
              <w:spacing w:line="276" w:lineRule="auto"/>
              <w:jc w:val="both"/>
              <w:rPr>
                <w:rFonts w:ascii="Times New Roman" w:hAnsi="Times New Roman"/>
                <w:noProof/>
                <w:sz w:val="24"/>
                <w:szCs w:val="24"/>
              </w:rPr>
            </w:pPr>
          </w:p>
        </w:tc>
      </w:tr>
      <w:tr w:rsidR="008E3293" w:rsidRPr="008E3293" w14:paraId="2C7C14B8" w14:textId="77777777" w:rsidTr="00FF7553">
        <w:trPr>
          <w:jc w:val="center"/>
        </w:trPr>
        <w:tc>
          <w:tcPr>
            <w:tcW w:w="3686" w:type="dxa"/>
          </w:tcPr>
          <w:p w14:paraId="1FBE26FD"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lastRenderedPageBreak/>
              <w:t>4. Hotărâri ale Curţii de Justiţie a Uniunii Europene</w:t>
            </w:r>
          </w:p>
        </w:tc>
        <w:tc>
          <w:tcPr>
            <w:tcW w:w="6469" w:type="dxa"/>
            <w:gridSpan w:val="7"/>
          </w:tcPr>
          <w:p w14:paraId="3EF8D69B" w14:textId="77777777" w:rsidR="00845D02" w:rsidRPr="008E3293" w:rsidRDefault="00845D02" w:rsidP="00845D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p w14:paraId="5CEA884F" w14:textId="30F19549" w:rsidR="00D300EA" w:rsidRPr="008E3293" w:rsidRDefault="00D300EA" w:rsidP="00052302">
            <w:pPr>
              <w:spacing w:line="276" w:lineRule="auto"/>
              <w:jc w:val="both"/>
              <w:rPr>
                <w:rFonts w:ascii="Times New Roman" w:hAnsi="Times New Roman"/>
                <w:noProof/>
                <w:sz w:val="24"/>
                <w:szCs w:val="24"/>
              </w:rPr>
            </w:pPr>
          </w:p>
        </w:tc>
      </w:tr>
      <w:tr w:rsidR="008E3293" w:rsidRPr="008E3293" w14:paraId="314F8BF5" w14:textId="77777777" w:rsidTr="00FF7553">
        <w:trPr>
          <w:jc w:val="center"/>
        </w:trPr>
        <w:tc>
          <w:tcPr>
            <w:tcW w:w="3686" w:type="dxa"/>
          </w:tcPr>
          <w:p w14:paraId="2F339E67"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5. Alte acte normative şi/sau documente internaţionale din care decurg angajamente</w:t>
            </w:r>
          </w:p>
        </w:tc>
        <w:tc>
          <w:tcPr>
            <w:tcW w:w="6469" w:type="dxa"/>
            <w:gridSpan w:val="7"/>
          </w:tcPr>
          <w:p w14:paraId="207BB066" w14:textId="77777777" w:rsidR="00845D02" w:rsidRPr="008E3293" w:rsidRDefault="00845D02" w:rsidP="00845D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p w14:paraId="6A509ACD" w14:textId="6B4DBDEA" w:rsidR="00D300EA" w:rsidRPr="008E3293" w:rsidRDefault="00D300EA" w:rsidP="00052302">
            <w:pPr>
              <w:spacing w:line="276" w:lineRule="auto"/>
              <w:jc w:val="both"/>
              <w:rPr>
                <w:rFonts w:ascii="Times New Roman" w:hAnsi="Times New Roman"/>
                <w:noProof/>
                <w:sz w:val="24"/>
                <w:szCs w:val="24"/>
              </w:rPr>
            </w:pPr>
          </w:p>
        </w:tc>
      </w:tr>
      <w:tr w:rsidR="008E3293" w:rsidRPr="008E3293" w14:paraId="0A7145D9" w14:textId="77777777" w:rsidTr="00FF7553">
        <w:trPr>
          <w:jc w:val="center"/>
        </w:trPr>
        <w:tc>
          <w:tcPr>
            <w:tcW w:w="3686" w:type="dxa"/>
          </w:tcPr>
          <w:p w14:paraId="53B8F58B"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6. Alte informaţii</w:t>
            </w:r>
          </w:p>
        </w:tc>
        <w:tc>
          <w:tcPr>
            <w:tcW w:w="6469" w:type="dxa"/>
            <w:gridSpan w:val="7"/>
          </w:tcPr>
          <w:p w14:paraId="79B0B088" w14:textId="77777777" w:rsidR="00D300EA" w:rsidRPr="008E3293" w:rsidRDefault="00D300EA" w:rsidP="00052302">
            <w:pPr>
              <w:spacing w:line="276" w:lineRule="auto"/>
              <w:rPr>
                <w:rFonts w:ascii="Times New Roman" w:hAnsi="Times New Roman"/>
                <w:noProof/>
                <w:sz w:val="24"/>
                <w:szCs w:val="24"/>
              </w:rPr>
            </w:pPr>
            <w:r w:rsidRPr="008E3293">
              <w:rPr>
                <w:rFonts w:ascii="Times New Roman" w:hAnsi="Times New Roman"/>
                <w:noProof/>
                <w:sz w:val="24"/>
                <w:szCs w:val="24"/>
              </w:rPr>
              <w:t>Nu este cazul.</w:t>
            </w:r>
          </w:p>
        </w:tc>
      </w:tr>
      <w:tr w:rsidR="008E3293" w:rsidRPr="008E3293" w14:paraId="10795537" w14:textId="77777777" w:rsidTr="00FF7553">
        <w:trPr>
          <w:jc w:val="center"/>
        </w:trPr>
        <w:tc>
          <w:tcPr>
            <w:tcW w:w="10155" w:type="dxa"/>
            <w:gridSpan w:val="8"/>
          </w:tcPr>
          <w:p w14:paraId="00489B45" w14:textId="77777777" w:rsidR="00A334D5" w:rsidRPr="008E3293" w:rsidRDefault="00A334D5" w:rsidP="00052302">
            <w:pPr>
              <w:spacing w:line="276" w:lineRule="auto"/>
              <w:jc w:val="center"/>
              <w:rPr>
                <w:rFonts w:ascii="Times New Roman" w:hAnsi="Times New Roman"/>
                <w:b/>
                <w:i/>
                <w:noProof/>
                <w:sz w:val="24"/>
                <w:szCs w:val="24"/>
              </w:rPr>
            </w:pPr>
          </w:p>
          <w:p w14:paraId="7C795797"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Secţiunea a 6-a</w:t>
            </w:r>
          </w:p>
          <w:p w14:paraId="7AC5C73C" w14:textId="69044372" w:rsidR="00A334D5"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Consultările efectuate în vederea elaborării prezentului act normativ</w:t>
            </w:r>
          </w:p>
        </w:tc>
      </w:tr>
      <w:tr w:rsidR="008E3293" w:rsidRPr="008E3293" w14:paraId="0AB78D70" w14:textId="77777777" w:rsidTr="00FF7553">
        <w:trPr>
          <w:trHeight w:val="1241"/>
          <w:jc w:val="center"/>
        </w:trPr>
        <w:tc>
          <w:tcPr>
            <w:tcW w:w="3686" w:type="dxa"/>
          </w:tcPr>
          <w:p w14:paraId="19C6E1BF"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 Informaţii privind procesul de consultare cu organizaţii neguvernamentale, institute de cercetare şi alte organisme implicate</w:t>
            </w:r>
          </w:p>
        </w:tc>
        <w:tc>
          <w:tcPr>
            <w:tcW w:w="6469" w:type="dxa"/>
            <w:gridSpan w:val="7"/>
          </w:tcPr>
          <w:p w14:paraId="79701A5F" w14:textId="77777777" w:rsidR="00295EFD" w:rsidRPr="008E3293" w:rsidRDefault="00295EFD" w:rsidP="00295EFD">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p w14:paraId="7DCF09CA" w14:textId="65369146" w:rsidR="00D300EA" w:rsidRPr="008E3293" w:rsidRDefault="00D300EA" w:rsidP="00FB5A9A">
            <w:pPr>
              <w:spacing w:line="276" w:lineRule="auto"/>
              <w:jc w:val="both"/>
              <w:rPr>
                <w:rFonts w:ascii="Times New Roman" w:hAnsi="Times New Roman"/>
                <w:bCs/>
                <w:noProof/>
                <w:sz w:val="24"/>
                <w:szCs w:val="24"/>
              </w:rPr>
            </w:pPr>
          </w:p>
        </w:tc>
      </w:tr>
      <w:tr w:rsidR="008E3293" w:rsidRPr="008E3293" w14:paraId="1D447221" w14:textId="77777777" w:rsidTr="00FF7553">
        <w:trPr>
          <w:jc w:val="center"/>
        </w:trPr>
        <w:tc>
          <w:tcPr>
            <w:tcW w:w="3686" w:type="dxa"/>
          </w:tcPr>
          <w:p w14:paraId="3EB9A953"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2. Fundamentarea alegerii organizaţiilor cu care a avut loc consultarea, precum şi a modului în care activitatea acestor organizaţii este legată de obiectul actului normativ</w:t>
            </w:r>
          </w:p>
        </w:tc>
        <w:tc>
          <w:tcPr>
            <w:tcW w:w="6469" w:type="dxa"/>
            <w:gridSpan w:val="7"/>
          </w:tcPr>
          <w:p w14:paraId="73A1B25C" w14:textId="468584A2"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 xml:space="preserve"> </w:t>
            </w:r>
            <w:r w:rsidR="00295EFD" w:rsidRPr="008E3293">
              <w:rPr>
                <w:rFonts w:ascii="Times New Roman" w:hAnsi="Times New Roman"/>
                <w:noProof/>
                <w:sz w:val="24"/>
                <w:szCs w:val="24"/>
              </w:rPr>
              <w:t>Proiectul de act normativ nu se referă la acest subiect</w:t>
            </w:r>
          </w:p>
        </w:tc>
      </w:tr>
      <w:tr w:rsidR="008E3293" w:rsidRPr="008E3293" w14:paraId="5C08A38F" w14:textId="77777777" w:rsidTr="00FF7553">
        <w:trPr>
          <w:jc w:val="center"/>
        </w:trPr>
        <w:tc>
          <w:tcPr>
            <w:tcW w:w="3686" w:type="dxa"/>
          </w:tcPr>
          <w:p w14:paraId="65DB1575" w14:textId="77777777" w:rsidR="00D300EA" w:rsidRPr="008E3293" w:rsidRDefault="00BE0851"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 xml:space="preserve">3. Consultările organizate cu </w:t>
            </w:r>
            <w:r w:rsidR="00D300EA" w:rsidRPr="008E3293">
              <w:rPr>
                <w:rFonts w:ascii="Times New Roman" w:hAnsi="Times New Roman"/>
                <w:b/>
                <w:noProof/>
                <w:sz w:val="24"/>
                <w:szCs w:val="24"/>
              </w:rPr>
              <w:t>autorităţile administraţiei publice locale, în situaţia în care actul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469" w:type="dxa"/>
            <w:gridSpan w:val="7"/>
          </w:tcPr>
          <w:p w14:paraId="20D30F8F" w14:textId="6A3BFE7C" w:rsidR="00D300EA" w:rsidRPr="008E3293" w:rsidRDefault="00295EFD"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tc>
      </w:tr>
      <w:tr w:rsidR="008E3293" w:rsidRPr="008E3293" w14:paraId="625B92B0" w14:textId="77777777" w:rsidTr="00FF7553">
        <w:trPr>
          <w:jc w:val="center"/>
        </w:trPr>
        <w:tc>
          <w:tcPr>
            <w:tcW w:w="3686" w:type="dxa"/>
          </w:tcPr>
          <w:p w14:paraId="52779125" w14:textId="77777777" w:rsidR="00D300EA" w:rsidRPr="008E3293" w:rsidRDefault="00BE0851"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 xml:space="preserve">4. </w:t>
            </w:r>
            <w:r w:rsidR="00D300EA" w:rsidRPr="008E3293">
              <w:rPr>
                <w:rFonts w:ascii="Times New Roman" w:hAnsi="Times New Roman"/>
                <w:b/>
                <w:noProof/>
                <w:sz w:val="24"/>
                <w:szCs w:val="24"/>
              </w:rPr>
              <w:t xml:space="preserve">Consultările desfăşurate în cadrul consiliilor interministeriale, în conformitate cu prevederile Hotărârii Guvernului nr. 750/2005 privind constituirea consiliilor interministeriale permanente </w:t>
            </w:r>
          </w:p>
        </w:tc>
        <w:tc>
          <w:tcPr>
            <w:tcW w:w="6469" w:type="dxa"/>
            <w:gridSpan w:val="7"/>
          </w:tcPr>
          <w:p w14:paraId="50081D5F" w14:textId="36363A55" w:rsidR="00D300EA" w:rsidRPr="008E3293" w:rsidRDefault="00295EFD" w:rsidP="00295EFD">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 normativ nu se referă la acest subiect</w:t>
            </w:r>
          </w:p>
        </w:tc>
      </w:tr>
      <w:tr w:rsidR="008E3293" w:rsidRPr="008E3293" w14:paraId="5908E77A" w14:textId="77777777" w:rsidTr="00FF7553">
        <w:trPr>
          <w:trHeight w:val="1121"/>
          <w:jc w:val="center"/>
        </w:trPr>
        <w:tc>
          <w:tcPr>
            <w:tcW w:w="3686" w:type="dxa"/>
          </w:tcPr>
          <w:p w14:paraId="6E174739"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5. Informaţii privind avizarea de către:</w:t>
            </w:r>
          </w:p>
          <w:p w14:paraId="0E143505"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a) Consiliul Legislativ</w:t>
            </w:r>
          </w:p>
          <w:p w14:paraId="3842B617"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b) Consiliul Suprem de Apărare a Ţării</w:t>
            </w:r>
          </w:p>
          <w:p w14:paraId="72506FD0"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c) Consiliul Economic şi Social</w:t>
            </w:r>
          </w:p>
          <w:p w14:paraId="12DE6824"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d) Consiliul Concurenţei</w:t>
            </w:r>
          </w:p>
          <w:p w14:paraId="794DDE01"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e) Curtea de Conturi</w:t>
            </w:r>
          </w:p>
        </w:tc>
        <w:tc>
          <w:tcPr>
            <w:tcW w:w="6469" w:type="dxa"/>
            <w:gridSpan w:val="7"/>
          </w:tcPr>
          <w:p w14:paraId="3D5AA215" w14:textId="2093EFB5" w:rsidR="00D300EA" w:rsidRPr="008E3293" w:rsidRDefault="00295EFD" w:rsidP="0039738F">
            <w:pPr>
              <w:spacing w:line="276" w:lineRule="auto"/>
              <w:rPr>
                <w:rFonts w:ascii="Times New Roman" w:hAnsi="Times New Roman"/>
                <w:noProof/>
                <w:sz w:val="24"/>
                <w:szCs w:val="24"/>
              </w:rPr>
            </w:pPr>
            <w:r w:rsidRPr="008E3293">
              <w:rPr>
                <w:rFonts w:ascii="Times New Roman" w:hAnsi="Times New Roman"/>
                <w:sz w:val="24"/>
                <w:szCs w:val="24"/>
              </w:rPr>
              <w:t xml:space="preserve">Proiectul de act normativ va fi supus avizului Consiliului Legislativ și Consiliului Economic și Social </w:t>
            </w:r>
          </w:p>
        </w:tc>
      </w:tr>
      <w:tr w:rsidR="008E3293" w:rsidRPr="008E3293" w14:paraId="43E5D0DC" w14:textId="77777777" w:rsidTr="00FF7553">
        <w:trPr>
          <w:jc w:val="center"/>
        </w:trPr>
        <w:tc>
          <w:tcPr>
            <w:tcW w:w="3686" w:type="dxa"/>
          </w:tcPr>
          <w:p w14:paraId="45A52A15" w14:textId="77777777" w:rsidR="00D300EA" w:rsidRPr="008E3293" w:rsidRDefault="00D300EA"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lastRenderedPageBreak/>
              <w:t>6. Alte informaţii</w:t>
            </w:r>
          </w:p>
        </w:tc>
        <w:tc>
          <w:tcPr>
            <w:tcW w:w="6469" w:type="dxa"/>
            <w:gridSpan w:val="7"/>
          </w:tcPr>
          <w:p w14:paraId="6C4C3DA5" w14:textId="77777777" w:rsidR="00D300EA" w:rsidRPr="008E3293" w:rsidRDefault="00D300EA"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Nu este cazul.</w:t>
            </w:r>
          </w:p>
        </w:tc>
      </w:tr>
      <w:tr w:rsidR="008E3293" w:rsidRPr="008E3293" w14:paraId="7AF2DC5A" w14:textId="77777777" w:rsidTr="00FF7553">
        <w:trPr>
          <w:jc w:val="center"/>
        </w:trPr>
        <w:tc>
          <w:tcPr>
            <w:tcW w:w="10155" w:type="dxa"/>
            <w:gridSpan w:val="8"/>
          </w:tcPr>
          <w:p w14:paraId="628A73BE" w14:textId="77777777" w:rsidR="00A334D5" w:rsidRPr="008E3293" w:rsidRDefault="00D300EA" w:rsidP="00052302">
            <w:pPr>
              <w:spacing w:line="276" w:lineRule="auto"/>
              <w:jc w:val="center"/>
              <w:rPr>
                <w:rFonts w:ascii="Times New Roman" w:hAnsi="Times New Roman"/>
                <w:noProof/>
                <w:sz w:val="24"/>
                <w:szCs w:val="24"/>
              </w:rPr>
            </w:pPr>
            <w:r w:rsidRPr="008E3293">
              <w:rPr>
                <w:rFonts w:ascii="Times New Roman" w:hAnsi="Times New Roman"/>
                <w:noProof/>
                <w:sz w:val="24"/>
                <w:szCs w:val="24"/>
              </w:rPr>
              <w:br w:type="page"/>
            </w:r>
          </w:p>
          <w:p w14:paraId="74872878"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Secţiunea a 7-a</w:t>
            </w:r>
          </w:p>
          <w:p w14:paraId="00288BBE" w14:textId="77777777" w:rsidR="00D300EA"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Activităţi de informare publică privind elaborarea</w:t>
            </w:r>
          </w:p>
          <w:p w14:paraId="59505C54" w14:textId="639C4880" w:rsidR="00A334D5" w:rsidRPr="008E3293" w:rsidRDefault="00D300EA" w:rsidP="00052302">
            <w:pPr>
              <w:spacing w:line="276" w:lineRule="auto"/>
              <w:jc w:val="center"/>
              <w:rPr>
                <w:rFonts w:ascii="Times New Roman" w:hAnsi="Times New Roman"/>
                <w:b/>
                <w:i/>
                <w:noProof/>
                <w:sz w:val="24"/>
                <w:szCs w:val="24"/>
              </w:rPr>
            </w:pPr>
            <w:r w:rsidRPr="008E3293">
              <w:rPr>
                <w:rFonts w:ascii="Times New Roman" w:hAnsi="Times New Roman"/>
                <w:b/>
                <w:i/>
                <w:noProof/>
                <w:sz w:val="24"/>
                <w:szCs w:val="24"/>
              </w:rPr>
              <w:t>şi implementarea prezentului act normativ</w:t>
            </w:r>
          </w:p>
        </w:tc>
      </w:tr>
      <w:tr w:rsidR="008E3293" w:rsidRPr="008E3293" w14:paraId="54AFA5C5" w14:textId="77777777" w:rsidTr="00FF7553">
        <w:trPr>
          <w:jc w:val="center"/>
        </w:trPr>
        <w:tc>
          <w:tcPr>
            <w:tcW w:w="3686" w:type="dxa"/>
          </w:tcPr>
          <w:p w14:paraId="51FC60BB" w14:textId="77777777" w:rsidR="00D300EA" w:rsidRPr="008E3293" w:rsidRDefault="00D300EA" w:rsidP="00052302">
            <w:pPr>
              <w:numPr>
                <w:ilvl w:val="0"/>
                <w:numId w:val="3"/>
              </w:numPr>
              <w:tabs>
                <w:tab w:val="clear" w:pos="720"/>
                <w:tab w:val="num" w:pos="0"/>
              </w:tabs>
              <w:spacing w:line="276" w:lineRule="auto"/>
              <w:ind w:left="0" w:firstLine="360"/>
              <w:jc w:val="both"/>
              <w:rPr>
                <w:rFonts w:ascii="Times New Roman" w:hAnsi="Times New Roman"/>
                <w:b/>
                <w:noProof/>
                <w:sz w:val="24"/>
                <w:szCs w:val="24"/>
              </w:rPr>
            </w:pPr>
            <w:r w:rsidRPr="008E3293">
              <w:rPr>
                <w:rFonts w:ascii="Times New Roman" w:hAnsi="Times New Roman"/>
                <w:b/>
                <w:noProof/>
                <w:sz w:val="24"/>
                <w:szCs w:val="24"/>
              </w:rPr>
              <w:t>Informarea societăţii civile cu privire la necesitatea elaborării actului normativ</w:t>
            </w:r>
          </w:p>
        </w:tc>
        <w:tc>
          <w:tcPr>
            <w:tcW w:w="6469" w:type="dxa"/>
            <w:gridSpan w:val="7"/>
          </w:tcPr>
          <w:p w14:paraId="63CF20B2" w14:textId="77777777" w:rsidR="00C4608C" w:rsidRPr="008E3293" w:rsidRDefault="00D300EA" w:rsidP="00C4608C">
            <w:pPr>
              <w:shd w:val="clear" w:color="auto" w:fill="FFFFFF"/>
              <w:spacing w:line="360" w:lineRule="auto"/>
              <w:jc w:val="both"/>
              <w:rPr>
                <w:rFonts w:ascii="Times New Roman" w:eastAsia="Times New Roman" w:hAnsi="Times New Roman"/>
                <w:sz w:val="24"/>
                <w:szCs w:val="24"/>
                <w:lang w:val="en-US" w:eastAsia="en-US"/>
              </w:rPr>
            </w:pPr>
            <w:r w:rsidRPr="008E3293">
              <w:rPr>
                <w:rFonts w:ascii="Times New Roman" w:hAnsi="Times New Roman"/>
                <w:noProof/>
                <w:sz w:val="24"/>
                <w:szCs w:val="24"/>
              </w:rPr>
              <w:t xml:space="preserve"> </w:t>
            </w:r>
            <w:r w:rsidR="00C4608C" w:rsidRPr="008E3293">
              <w:rPr>
                <w:rFonts w:ascii="Times New Roman" w:eastAsia="Times New Roman" w:hAnsi="Times New Roman"/>
                <w:sz w:val="24"/>
                <w:szCs w:val="24"/>
                <w:lang w:val="en-US" w:eastAsia="en-US"/>
              </w:rPr>
              <w:t>În procesul de elaborare a proiectului de act normativ au fost respectate procedurile prevăzute de Legea 52/2003 privind transparența decizională în administrația publică, republicată.</w:t>
            </w:r>
          </w:p>
          <w:p w14:paraId="02CD446E" w14:textId="15AE07ED" w:rsidR="00C4608C" w:rsidRPr="008E3293" w:rsidRDefault="00C4608C" w:rsidP="00C4608C">
            <w:pPr>
              <w:shd w:val="clear" w:color="auto" w:fill="FFFFFF"/>
              <w:suppressAutoHyphens/>
              <w:autoSpaceDN w:val="0"/>
              <w:spacing w:line="360" w:lineRule="auto"/>
              <w:jc w:val="both"/>
              <w:textAlignment w:val="baseline"/>
              <w:rPr>
                <w:rFonts w:ascii="Times New Roman" w:eastAsia="Times New Roman" w:hAnsi="Times New Roman"/>
                <w:sz w:val="20"/>
                <w:szCs w:val="20"/>
                <w:lang w:val="en-US" w:eastAsia="en-US"/>
              </w:rPr>
            </w:pPr>
            <w:r w:rsidRPr="008E3293">
              <w:rPr>
                <w:rFonts w:ascii="Times New Roman" w:eastAsia="Times New Roman" w:hAnsi="Times New Roman"/>
                <w:sz w:val="24"/>
                <w:szCs w:val="24"/>
                <w:lang w:val="en-US" w:eastAsia="en-US"/>
              </w:rPr>
              <w:t xml:space="preserve">Proiectul de act normativ a fost postat pe pagina de web-internet, </w:t>
            </w:r>
            <w:hyperlink r:id="rId9" w:history="1">
              <w:r w:rsidRPr="008E3293">
                <w:rPr>
                  <w:rFonts w:ascii="Times New Roman" w:eastAsia="Times New Roman" w:hAnsi="Times New Roman"/>
                  <w:sz w:val="24"/>
                  <w:szCs w:val="24"/>
                  <w:lang w:val="en-US" w:eastAsia="en-US"/>
                </w:rPr>
                <w:t>www.energie.gov.ro</w:t>
              </w:r>
            </w:hyperlink>
            <w:r w:rsidRPr="008E3293">
              <w:rPr>
                <w:rFonts w:ascii="Times New Roman" w:eastAsia="Times New Roman" w:hAnsi="Times New Roman"/>
                <w:sz w:val="24"/>
                <w:szCs w:val="24"/>
                <w:lang w:val="en-US" w:eastAsia="en-US"/>
              </w:rPr>
              <w:t xml:space="preserve">, a </w:t>
            </w:r>
            <w:proofErr w:type="gramStart"/>
            <w:r w:rsidRPr="008E3293">
              <w:rPr>
                <w:rFonts w:ascii="Times New Roman" w:eastAsia="Times New Roman" w:hAnsi="Times New Roman"/>
                <w:sz w:val="24"/>
                <w:szCs w:val="24"/>
                <w:lang w:val="en-US" w:eastAsia="en-US"/>
              </w:rPr>
              <w:t>Ministerului</w:t>
            </w:r>
            <w:r w:rsidRPr="008E3293">
              <w:rPr>
                <w:rFonts w:ascii="Times New Roman" w:eastAsia="Times New Roman" w:hAnsi="Times New Roman"/>
                <w:sz w:val="20"/>
                <w:szCs w:val="20"/>
                <w:lang w:val="en-US" w:eastAsia="en-US"/>
              </w:rPr>
              <w:t xml:space="preserve"> </w:t>
            </w:r>
            <w:r w:rsidRPr="008E3293">
              <w:rPr>
                <w:rFonts w:ascii="Times New Roman" w:eastAsia="Times New Roman" w:hAnsi="Times New Roman"/>
                <w:sz w:val="24"/>
                <w:szCs w:val="24"/>
                <w:lang w:val="en-US" w:eastAsia="en-US"/>
              </w:rPr>
              <w:t xml:space="preserve"> Energiei</w:t>
            </w:r>
            <w:proofErr w:type="gramEnd"/>
            <w:r w:rsidRPr="008E3293">
              <w:rPr>
                <w:rFonts w:ascii="Times New Roman" w:eastAsia="Times New Roman" w:hAnsi="Times New Roman"/>
                <w:sz w:val="24"/>
                <w:szCs w:val="24"/>
                <w:lang w:val="en-US" w:eastAsia="en-US"/>
              </w:rPr>
              <w:t>.</w:t>
            </w:r>
          </w:p>
          <w:p w14:paraId="5C19611E" w14:textId="338FE1BD" w:rsidR="00D300EA" w:rsidRPr="008E3293" w:rsidRDefault="00C4608C" w:rsidP="00052302">
            <w:pPr>
              <w:spacing w:line="276" w:lineRule="auto"/>
              <w:jc w:val="both"/>
              <w:rPr>
                <w:rFonts w:ascii="Times New Roman" w:hAnsi="Times New Roman"/>
                <w:noProof/>
                <w:sz w:val="24"/>
                <w:szCs w:val="24"/>
              </w:rPr>
            </w:pPr>
            <w:r w:rsidRPr="008E3293">
              <w:rPr>
                <w:rFonts w:ascii="Times New Roman" w:eastAsia="Times New Roman" w:hAnsi="Times New Roman"/>
                <w:sz w:val="24"/>
                <w:szCs w:val="24"/>
                <w:lang w:val="en-US" w:eastAsia="en-US"/>
              </w:rPr>
              <w:t xml:space="preserve">Proiectul de act normativ va fi supus </w:t>
            </w:r>
            <w:proofErr w:type="gramStart"/>
            <w:r w:rsidRPr="008E3293">
              <w:rPr>
                <w:rFonts w:ascii="Times New Roman" w:eastAsia="Times New Roman" w:hAnsi="Times New Roman"/>
                <w:sz w:val="24"/>
                <w:szCs w:val="24"/>
                <w:lang w:val="en-US" w:eastAsia="en-US"/>
              </w:rPr>
              <w:t>analizei  Comisiei</w:t>
            </w:r>
            <w:proofErr w:type="gramEnd"/>
            <w:r w:rsidRPr="008E3293">
              <w:rPr>
                <w:rFonts w:ascii="Times New Roman" w:eastAsia="Times New Roman" w:hAnsi="Times New Roman"/>
                <w:sz w:val="24"/>
                <w:szCs w:val="24"/>
                <w:lang w:val="en-US" w:eastAsia="en-US"/>
              </w:rPr>
              <w:t xml:space="preserve"> pentru Dialog Social din cadrul Ministerului Energiei.</w:t>
            </w:r>
          </w:p>
        </w:tc>
      </w:tr>
      <w:tr w:rsidR="008E3293" w:rsidRPr="008E3293" w14:paraId="418381D6" w14:textId="77777777" w:rsidTr="00FF7553">
        <w:trPr>
          <w:jc w:val="center"/>
        </w:trPr>
        <w:tc>
          <w:tcPr>
            <w:tcW w:w="3686" w:type="dxa"/>
          </w:tcPr>
          <w:p w14:paraId="717769A7" w14:textId="77777777" w:rsidR="00D300EA" w:rsidRPr="008E3293" w:rsidRDefault="00D300EA" w:rsidP="00052302">
            <w:pPr>
              <w:numPr>
                <w:ilvl w:val="0"/>
                <w:numId w:val="3"/>
              </w:numPr>
              <w:tabs>
                <w:tab w:val="clear" w:pos="720"/>
                <w:tab w:val="num" w:pos="0"/>
              </w:tabs>
              <w:spacing w:line="276" w:lineRule="auto"/>
              <w:ind w:left="0" w:firstLine="360"/>
              <w:jc w:val="both"/>
              <w:rPr>
                <w:rFonts w:ascii="Times New Roman" w:hAnsi="Times New Roman"/>
                <w:b/>
                <w:noProof/>
                <w:sz w:val="24"/>
                <w:szCs w:val="24"/>
              </w:rPr>
            </w:pPr>
            <w:r w:rsidRPr="008E3293">
              <w:rPr>
                <w:rFonts w:ascii="Times New Roman" w:hAnsi="Times New Roman"/>
                <w:b/>
                <w:noProof/>
                <w:sz w:val="24"/>
                <w:szCs w:val="24"/>
              </w:rPr>
              <w:t>Informarea societăţii civile cu privire la eventualul impact asupra mediului în urma implementării actului normativ, precum şi efectele asupra sănătăţii şi securităţii cetăţenilor sau diversităţii biologice</w:t>
            </w:r>
          </w:p>
        </w:tc>
        <w:tc>
          <w:tcPr>
            <w:tcW w:w="6469" w:type="dxa"/>
            <w:gridSpan w:val="7"/>
          </w:tcPr>
          <w:p w14:paraId="3328DBC2" w14:textId="4F5BA909" w:rsidR="00D300EA" w:rsidRPr="008E3293" w:rsidRDefault="00615806" w:rsidP="002E7A34">
            <w:pPr>
              <w:spacing w:line="276" w:lineRule="auto"/>
              <w:jc w:val="both"/>
              <w:rPr>
                <w:rFonts w:ascii="Times New Roman" w:hAnsi="Times New Roman"/>
                <w:noProof/>
                <w:sz w:val="24"/>
                <w:szCs w:val="24"/>
              </w:rPr>
            </w:pPr>
            <w:r w:rsidRPr="008E3293">
              <w:rPr>
                <w:rFonts w:ascii="Times New Roman" w:hAnsi="Times New Roman"/>
                <w:noProof/>
                <w:sz w:val="24"/>
                <w:szCs w:val="24"/>
              </w:rPr>
              <w:t xml:space="preserve"> </w:t>
            </w:r>
            <w:r w:rsidR="008A1640" w:rsidRPr="008E3293">
              <w:rPr>
                <w:rFonts w:ascii="Times New Roman" w:hAnsi="Times New Roman"/>
                <w:noProof/>
                <w:sz w:val="24"/>
                <w:szCs w:val="24"/>
              </w:rPr>
              <w:t>-</w:t>
            </w:r>
          </w:p>
        </w:tc>
      </w:tr>
      <w:tr w:rsidR="008E3293" w:rsidRPr="008E3293" w14:paraId="64C82DD2" w14:textId="77777777" w:rsidTr="00FF7553">
        <w:trPr>
          <w:trHeight w:val="230"/>
          <w:jc w:val="center"/>
        </w:trPr>
        <w:tc>
          <w:tcPr>
            <w:tcW w:w="3686" w:type="dxa"/>
          </w:tcPr>
          <w:p w14:paraId="6D18B8D8" w14:textId="77777777" w:rsidR="00D300EA" w:rsidRPr="008E3293" w:rsidRDefault="00D300EA" w:rsidP="00052302">
            <w:pPr>
              <w:numPr>
                <w:ilvl w:val="0"/>
                <w:numId w:val="3"/>
              </w:numPr>
              <w:spacing w:line="276" w:lineRule="auto"/>
              <w:ind w:left="0"/>
              <w:jc w:val="both"/>
              <w:rPr>
                <w:rFonts w:ascii="Times New Roman" w:hAnsi="Times New Roman"/>
                <w:b/>
                <w:noProof/>
                <w:sz w:val="24"/>
                <w:szCs w:val="24"/>
              </w:rPr>
            </w:pPr>
            <w:r w:rsidRPr="008E3293">
              <w:rPr>
                <w:rFonts w:ascii="Times New Roman" w:hAnsi="Times New Roman"/>
                <w:b/>
                <w:noProof/>
                <w:sz w:val="24"/>
                <w:szCs w:val="24"/>
              </w:rPr>
              <w:t>Alte informaţii</w:t>
            </w:r>
          </w:p>
        </w:tc>
        <w:tc>
          <w:tcPr>
            <w:tcW w:w="6469" w:type="dxa"/>
            <w:gridSpan w:val="7"/>
          </w:tcPr>
          <w:p w14:paraId="7FF5B7E2" w14:textId="77777777" w:rsidR="00D300EA" w:rsidRPr="008E3293" w:rsidRDefault="006E717D"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w:t>
            </w:r>
            <w:r w:rsidR="00D300EA" w:rsidRPr="008E3293">
              <w:rPr>
                <w:rFonts w:ascii="Times New Roman" w:hAnsi="Times New Roman"/>
                <w:noProof/>
                <w:sz w:val="24"/>
                <w:szCs w:val="24"/>
              </w:rPr>
              <w:t xml:space="preserve"> normativ nu se referă la acest subiect.</w:t>
            </w:r>
          </w:p>
          <w:p w14:paraId="109C4706" w14:textId="77777777" w:rsidR="00EB5886" w:rsidRPr="008E3293" w:rsidRDefault="00EB5886" w:rsidP="00052302">
            <w:pPr>
              <w:spacing w:line="276" w:lineRule="auto"/>
              <w:jc w:val="both"/>
              <w:rPr>
                <w:rFonts w:ascii="Times New Roman" w:hAnsi="Times New Roman"/>
                <w:noProof/>
                <w:sz w:val="24"/>
                <w:szCs w:val="24"/>
              </w:rPr>
            </w:pPr>
          </w:p>
          <w:p w14:paraId="687828F5" w14:textId="77777777" w:rsidR="00EB5886" w:rsidRPr="008E3293" w:rsidRDefault="00EB5886" w:rsidP="00052302">
            <w:pPr>
              <w:spacing w:line="276" w:lineRule="auto"/>
              <w:jc w:val="both"/>
              <w:rPr>
                <w:rFonts w:ascii="Times New Roman" w:hAnsi="Times New Roman"/>
                <w:noProof/>
                <w:sz w:val="24"/>
                <w:szCs w:val="24"/>
              </w:rPr>
            </w:pPr>
          </w:p>
        </w:tc>
      </w:tr>
      <w:tr w:rsidR="008E3293" w:rsidRPr="008E3293" w14:paraId="75C92CAA" w14:textId="77777777" w:rsidTr="00FF7553">
        <w:trPr>
          <w:trHeight w:val="899"/>
          <w:jc w:val="center"/>
        </w:trPr>
        <w:tc>
          <w:tcPr>
            <w:tcW w:w="10155" w:type="dxa"/>
            <w:gridSpan w:val="8"/>
          </w:tcPr>
          <w:p w14:paraId="6E92C3ED" w14:textId="77777777" w:rsidR="00A334D5" w:rsidRPr="008E3293" w:rsidRDefault="00A334D5" w:rsidP="00052302">
            <w:pPr>
              <w:spacing w:line="276" w:lineRule="auto"/>
              <w:jc w:val="center"/>
              <w:rPr>
                <w:rFonts w:ascii="Times New Roman" w:hAnsi="Times New Roman"/>
                <w:b/>
                <w:bCs/>
                <w:i/>
                <w:noProof/>
                <w:sz w:val="24"/>
                <w:szCs w:val="24"/>
              </w:rPr>
            </w:pPr>
          </w:p>
          <w:p w14:paraId="0F7357DB" w14:textId="77777777" w:rsidR="00D300EA" w:rsidRPr="008E3293" w:rsidRDefault="00D300EA" w:rsidP="00052302">
            <w:pPr>
              <w:spacing w:line="276" w:lineRule="auto"/>
              <w:jc w:val="center"/>
              <w:rPr>
                <w:rFonts w:ascii="Times New Roman" w:hAnsi="Times New Roman"/>
                <w:b/>
                <w:bCs/>
                <w:i/>
                <w:noProof/>
                <w:sz w:val="24"/>
                <w:szCs w:val="24"/>
              </w:rPr>
            </w:pPr>
            <w:r w:rsidRPr="008E3293">
              <w:rPr>
                <w:rFonts w:ascii="Times New Roman" w:hAnsi="Times New Roman"/>
                <w:b/>
                <w:bCs/>
                <w:i/>
                <w:noProof/>
                <w:sz w:val="24"/>
                <w:szCs w:val="24"/>
              </w:rPr>
              <w:t>Secţiunea a 8-a</w:t>
            </w:r>
          </w:p>
          <w:p w14:paraId="45713044" w14:textId="77777777" w:rsidR="00A334D5" w:rsidRPr="008E3293" w:rsidRDefault="00D300EA" w:rsidP="00052302">
            <w:pPr>
              <w:spacing w:line="276" w:lineRule="auto"/>
              <w:jc w:val="center"/>
              <w:rPr>
                <w:rFonts w:ascii="Times New Roman" w:hAnsi="Times New Roman"/>
                <w:b/>
                <w:bCs/>
                <w:i/>
                <w:noProof/>
                <w:sz w:val="24"/>
                <w:szCs w:val="24"/>
              </w:rPr>
            </w:pPr>
            <w:r w:rsidRPr="008E3293">
              <w:rPr>
                <w:rFonts w:ascii="Times New Roman" w:hAnsi="Times New Roman"/>
                <w:b/>
                <w:bCs/>
                <w:i/>
                <w:noProof/>
                <w:sz w:val="24"/>
                <w:szCs w:val="24"/>
              </w:rPr>
              <w:t>Măsuri de implementare</w:t>
            </w:r>
          </w:p>
          <w:p w14:paraId="709DEE3A" w14:textId="7D963967" w:rsidR="00A90410" w:rsidRPr="008E3293" w:rsidRDefault="00A90410" w:rsidP="00052302">
            <w:pPr>
              <w:spacing w:line="276" w:lineRule="auto"/>
              <w:jc w:val="center"/>
              <w:rPr>
                <w:rFonts w:ascii="Times New Roman" w:hAnsi="Times New Roman"/>
                <w:b/>
                <w:bCs/>
                <w:i/>
                <w:noProof/>
                <w:sz w:val="24"/>
                <w:szCs w:val="24"/>
              </w:rPr>
            </w:pPr>
          </w:p>
        </w:tc>
      </w:tr>
      <w:tr w:rsidR="008E3293" w:rsidRPr="008E3293" w14:paraId="4C3B8854" w14:textId="77777777" w:rsidTr="00FF7553">
        <w:trPr>
          <w:jc w:val="center"/>
        </w:trPr>
        <w:tc>
          <w:tcPr>
            <w:tcW w:w="3686" w:type="dxa"/>
          </w:tcPr>
          <w:p w14:paraId="41C370DD" w14:textId="31D3E707" w:rsidR="00D300EA" w:rsidRPr="008E3293" w:rsidRDefault="00BE0851" w:rsidP="00052302">
            <w:pPr>
              <w:spacing w:line="276" w:lineRule="auto"/>
              <w:jc w:val="both"/>
              <w:rPr>
                <w:rFonts w:ascii="Times New Roman" w:hAnsi="Times New Roman"/>
                <w:b/>
                <w:noProof/>
                <w:sz w:val="24"/>
                <w:szCs w:val="24"/>
              </w:rPr>
            </w:pPr>
            <w:r w:rsidRPr="008E3293">
              <w:rPr>
                <w:rFonts w:ascii="Times New Roman" w:hAnsi="Times New Roman"/>
                <w:b/>
                <w:noProof/>
                <w:sz w:val="24"/>
                <w:szCs w:val="24"/>
              </w:rPr>
              <w:t>1.</w:t>
            </w:r>
            <w:r w:rsidR="00D300EA" w:rsidRPr="008E3293">
              <w:rPr>
                <w:rFonts w:ascii="Times New Roman" w:hAnsi="Times New Roman"/>
                <w:b/>
                <w:noProof/>
                <w:sz w:val="24"/>
                <w:szCs w:val="24"/>
              </w:rPr>
              <w:t>Măsurile de punere în aplicare a</w:t>
            </w:r>
            <w:r w:rsidR="00D300EA" w:rsidRPr="008E3293">
              <w:rPr>
                <w:rFonts w:ascii="Times New Roman" w:hAnsi="Times New Roman"/>
                <w:noProof/>
                <w:sz w:val="24"/>
                <w:szCs w:val="24"/>
              </w:rPr>
              <w:t xml:space="preserve"> </w:t>
            </w:r>
            <w:r w:rsidR="00D300EA" w:rsidRPr="008E3293">
              <w:rPr>
                <w:rFonts w:ascii="Times New Roman" w:hAnsi="Times New Roman"/>
                <w:b/>
                <w:noProof/>
                <w:sz w:val="24"/>
                <w:szCs w:val="24"/>
              </w:rPr>
              <w:t>actului normativ de către autorităţile administraţiei publice centrale şi/sau locale –</w:t>
            </w:r>
            <w:r w:rsidRPr="008E3293">
              <w:rPr>
                <w:rFonts w:ascii="Times New Roman" w:hAnsi="Times New Roman"/>
                <w:b/>
                <w:noProof/>
                <w:sz w:val="24"/>
                <w:szCs w:val="24"/>
              </w:rPr>
              <w:t xml:space="preserve"> înfiinţarea unor noi organisme </w:t>
            </w:r>
            <w:r w:rsidR="00D300EA" w:rsidRPr="008E3293">
              <w:rPr>
                <w:rFonts w:ascii="Times New Roman" w:hAnsi="Times New Roman"/>
                <w:b/>
                <w:noProof/>
                <w:sz w:val="24"/>
                <w:szCs w:val="24"/>
              </w:rPr>
              <w:t>sau extinderea competenţelor instituţiilor existente</w:t>
            </w:r>
          </w:p>
        </w:tc>
        <w:tc>
          <w:tcPr>
            <w:tcW w:w="6469" w:type="dxa"/>
            <w:gridSpan w:val="7"/>
          </w:tcPr>
          <w:p w14:paraId="01CDB8EA" w14:textId="77777777" w:rsidR="00D300EA" w:rsidRPr="008E3293" w:rsidRDefault="006E717D"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w:t>
            </w:r>
            <w:r w:rsidR="00D300EA" w:rsidRPr="008E3293">
              <w:rPr>
                <w:rFonts w:ascii="Times New Roman" w:hAnsi="Times New Roman"/>
                <w:noProof/>
                <w:sz w:val="24"/>
                <w:szCs w:val="24"/>
              </w:rPr>
              <w:t xml:space="preserve"> normativ nu se referă la acest subiect.</w:t>
            </w:r>
          </w:p>
        </w:tc>
      </w:tr>
      <w:tr w:rsidR="008E3293" w:rsidRPr="008E3293" w14:paraId="3C0E5BC6" w14:textId="77777777" w:rsidTr="00FF7553">
        <w:trPr>
          <w:trHeight w:val="310"/>
          <w:jc w:val="center"/>
        </w:trPr>
        <w:tc>
          <w:tcPr>
            <w:tcW w:w="3686" w:type="dxa"/>
          </w:tcPr>
          <w:p w14:paraId="22E9D583" w14:textId="77777777" w:rsidR="00D300EA" w:rsidRPr="008E3293" w:rsidRDefault="00D300EA" w:rsidP="00052302">
            <w:pPr>
              <w:numPr>
                <w:ilvl w:val="0"/>
                <w:numId w:val="4"/>
              </w:numPr>
              <w:spacing w:line="276" w:lineRule="auto"/>
              <w:ind w:left="0"/>
              <w:rPr>
                <w:rFonts w:ascii="Times New Roman" w:hAnsi="Times New Roman"/>
                <w:b/>
                <w:noProof/>
                <w:sz w:val="24"/>
                <w:szCs w:val="24"/>
              </w:rPr>
            </w:pPr>
            <w:r w:rsidRPr="008E3293">
              <w:rPr>
                <w:rFonts w:ascii="Times New Roman" w:hAnsi="Times New Roman"/>
                <w:b/>
                <w:noProof/>
                <w:sz w:val="24"/>
                <w:szCs w:val="24"/>
              </w:rPr>
              <w:t>Alte informaţii</w:t>
            </w:r>
          </w:p>
        </w:tc>
        <w:tc>
          <w:tcPr>
            <w:tcW w:w="6469" w:type="dxa"/>
            <w:gridSpan w:val="7"/>
          </w:tcPr>
          <w:p w14:paraId="3AE445C0" w14:textId="77777777" w:rsidR="00D300EA" w:rsidRPr="008E3293" w:rsidRDefault="006E717D" w:rsidP="00052302">
            <w:pPr>
              <w:spacing w:line="276" w:lineRule="auto"/>
              <w:jc w:val="both"/>
              <w:rPr>
                <w:rFonts w:ascii="Times New Roman" w:hAnsi="Times New Roman"/>
                <w:noProof/>
                <w:sz w:val="24"/>
                <w:szCs w:val="24"/>
              </w:rPr>
            </w:pPr>
            <w:r w:rsidRPr="008E3293">
              <w:rPr>
                <w:rFonts w:ascii="Times New Roman" w:hAnsi="Times New Roman"/>
                <w:noProof/>
                <w:sz w:val="24"/>
                <w:szCs w:val="24"/>
              </w:rPr>
              <w:t>Proiectul de act</w:t>
            </w:r>
            <w:r w:rsidR="00D300EA" w:rsidRPr="008E3293">
              <w:rPr>
                <w:rFonts w:ascii="Times New Roman" w:hAnsi="Times New Roman"/>
                <w:noProof/>
                <w:sz w:val="24"/>
                <w:szCs w:val="24"/>
              </w:rPr>
              <w:t xml:space="preserve"> normativ nu se referă la acest subiect.</w:t>
            </w:r>
          </w:p>
          <w:p w14:paraId="7FB0C8A5" w14:textId="77777777" w:rsidR="008A1640" w:rsidRPr="008E3293" w:rsidRDefault="008A1640" w:rsidP="00052302">
            <w:pPr>
              <w:spacing w:line="276" w:lineRule="auto"/>
              <w:jc w:val="both"/>
              <w:rPr>
                <w:rFonts w:ascii="Times New Roman" w:hAnsi="Times New Roman"/>
                <w:noProof/>
                <w:sz w:val="24"/>
                <w:szCs w:val="24"/>
              </w:rPr>
            </w:pPr>
          </w:p>
        </w:tc>
      </w:tr>
    </w:tbl>
    <w:p w14:paraId="0DE3A242" w14:textId="77777777" w:rsidR="000F1F72" w:rsidRPr="008E3293" w:rsidRDefault="000F1F72" w:rsidP="00052302">
      <w:pPr>
        <w:spacing w:line="276" w:lineRule="auto"/>
        <w:rPr>
          <w:rFonts w:ascii="Times New Roman" w:hAnsi="Times New Roman"/>
          <w:noProof/>
          <w:sz w:val="24"/>
          <w:szCs w:val="24"/>
        </w:rPr>
      </w:pPr>
    </w:p>
    <w:p w14:paraId="60C51346" w14:textId="77777777" w:rsidR="00FF7553" w:rsidRPr="008E3293" w:rsidRDefault="00FF7553" w:rsidP="00052302">
      <w:pPr>
        <w:spacing w:line="276" w:lineRule="auto"/>
        <w:rPr>
          <w:rFonts w:ascii="Times New Roman" w:hAnsi="Times New Roman"/>
          <w:noProof/>
          <w:sz w:val="24"/>
          <w:szCs w:val="24"/>
        </w:rPr>
      </w:pPr>
    </w:p>
    <w:p w14:paraId="038154AD" w14:textId="77777777" w:rsidR="00FF7553" w:rsidRPr="008E3293" w:rsidRDefault="00FF7553" w:rsidP="00052302">
      <w:pPr>
        <w:spacing w:line="276" w:lineRule="auto"/>
        <w:rPr>
          <w:rFonts w:ascii="Times New Roman" w:hAnsi="Times New Roman"/>
          <w:noProof/>
          <w:sz w:val="24"/>
          <w:szCs w:val="24"/>
        </w:rPr>
      </w:pPr>
    </w:p>
    <w:p w14:paraId="2B6CE665" w14:textId="77777777" w:rsidR="008A1640" w:rsidRPr="008E3293" w:rsidRDefault="008A1640" w:rsidP="008A1640">
      <w:pPr>
        <w:shd w:val="clear" w:color="auto" w:fill="FFFFFF"/>
        <w:suppressAutoHyphens/>
        <w:autoSpaceDN w:val="0"/>
        <w:spacing w:line="360" w:lineRule="auto"/>
        <w:jc w:val="both"/>
        <w:textAlignment w:val="baseline"/>
        <w:rPr>
          <w:rFonts w:ascii="Times New Roman" w:eastAsia="Times New Roman" w:hAnsi="Times New Roman"/>
          <w:sz w:val="20"/>
          <w:szCs w:val="20"/>
          <w:lang w:val="en-US" w:eastAsia="en-US"/>
        </w:rPr>
      </w:pPr>
      <w:r w:rsidRPr="008E3293">
        <w:rPr>
          <w:rFonts w:ascii="Times New Roman" w:eastAsia="Times New Roman" w:hAnsi="Times New Roman"/>
          <w:b/>
          <w:sz w:val="24"/>
          <w:szCs w:val="24"/>
          <w:lang w:val="en-US" w:eastAsia="en-US"/>
        </w:rPr>
        <w:t xml:space="preserve">    </w:t>
      </w:r>
      <w:r w:rsidRPr="008E3293">
        <w:rPr>
          <w:rFonts w:ascii="Times New Roman" w:eastAsia="Times New Roman" w:hAnsi="Times New Roman"/>
          <w:sz w:val="24"/>
          <w:szCs w:val="24"/>
          <w:lang w:val="en-US" w:eastAsia="en-US"/>
        </w:rPr>
        <w:t xml:space="preserve">  Față de cele prezentate mai sus, în temeiul art. 108 din Constituția României, republicată și </w:t>
      </w:r>
      <w:r w:rsidRPr="008E3293">
        <w:rPr>
          <w:rFonts w:ascii="Times New Roman" w:eastAsia="Times New Roman" w:hAnsi="Times New Roman"/>
          <w:sz w:val="24"/>
          <w:szCs w:val="24"/>
          <w:shd w:val="clear" w:color="auto" w:fill="FFFFFF"/>
          <w:lang w:val="en-US" w:eastAsia="en-US"/>
        </w:rPr>
        <w:t xml:space="preserve">al art.2 lit. d)  și al art.5 alin. (1) </w:t>
      </w:r>
      <w:proofErr w:type="gramStart"/>
      <w:r w:rsidRPr="008E3293">
        <w:rPr>
          <w:rFonts w:ascii="Times New Roman" w:eastAsia="Times New Roman" w:hAnsi="Times New Roman"/>
          <w:sz w:val="24"/>
          <w:szCs w:val="24"/>
          <w:shd w:val="clear" w:color="auto" w:fill="FFFFFF"/>
          <w:lang w:val="en-US" w:eastAsia="en-US"/>
        </w:rPr>
        <w:t>din</w:t>
      </w:r>
      <w:proofErr w:type="gramEnd"/>
      <w:r w:rsidRPr="008E3293">
        <w:rPr>
          <w:rFonts w:ascii="Times New Roman" w:eastAsia="Times New Roman" w:hAnsi="Times New Roman"/>
          <w:sz w:val="24"/>
          <w:szCs w:val="24"/>
          <w:shd w:val="clear" w:color="auto" w:fill="FFFFFF"/>
          <w:lang w:val="en-US" w:eastAsia="en-US"/>
        </w:rPr>
        <w:t xml:space="preserve"> Legea nr. 255/2010 privind exproprierea pentru cauză  de   utilitate   publică, necesară realizării unor obiective de interes național, județean și local, cu modificările și completările ulterioare, </w:t>
      </w:r>
      <w:r w:rsidRPr="008E3293">
        <w:rPr>
          <w:rFonts w:ascii="Times New Roman" w:eastAsia="Times New Roman" w:hAnsi="Times New Roman"/>
          <w:sz w:val="24"/>
          <w:szCs w:val="24"/>
          <w:lang w:val="en-US" w:eastAsia="en-US"/>
        </w:rPr>
        <w:t xml:space="preserve">s-a </w:t>
      </w:r>
      <w:r w:rsidRPr="008E3293">
        <w:rPr>
          <w:rFonts w:ascii="Times New Roman" w:eastAsia="Times New Roman" w:hAnsi="Times New Roman"/>
          <w:sz w:val="24"/>
          <w:szCs w:val="24"/>
          <w:shd w:val="clear" w:color="auto" w:fill="FFFFFF"/>
          <w:lang w:val="en-US" w:eastAsia="en-US"/>
        </w:rPr>
        <w:t>întocmit alăturatul proiect de Hotărâre a Guvernului privind</w:t>
      </w:r>
      <w:r w:rsidRPr="008E3293">
        <w:rPr>
          <w:rFonts w:ascii="Times New Roman" w:eastAsia="Times New Roman" w:hAnsi="Times New Roman"/>
          <w:sz w:val="24"/>
          <w:szCs w:val="24"/>
          <w:lang w:val="en-US" w:eastAsia="en-US"/>
        </w:rPr>
        <w:t xml:space="preserve"> aprobarea amplasamentului și declanșarea procedurilor de expropriere a tuturor imobilelor proprietate privată situate în coridorul de expropriere al lucrării de utilitate publică de interes național „Mărirea stabilității depozitului de zgură și </w:t>
      </w:r>
      <w:r w:rsidRPr="008E3293">
        <w:rPr>
          <w:rFonts w:ascii="Times New Roman" w:eastAsia="Times New Roman" w:hAnsi="Times New Roman"/>
          <w:sz w:val="24"/>
          <w:szCs w:val="24"/>
          <w:lang w:val="en-US" w:eastAsia="en-US"/>
        </w:rPr>
        <w:lastRenderedPageBreak/>
        <w:t>cenușă Valea Mânăstirii, folosind tehnologia de preparare a fluidului autoîntăritor de zgură şi cenușă de electrofiltru”  pe care, dacă sunteți de acord, vă rugăm să-l adoptați.</w:t>
      </w:r>
    </w:p>
    <w:p w14:paraId="0BCF8E0E" w14:textId="77777777" w:rsidR="008A1640" w:rsidRPr="008E3293" w:rsidRDefault="008A1640" w:rsidP="008A1640">
      <w:pPr>
        <w:shd w:val="clear" w:color="auto" w:fill="FFFFFF"/>
        <w:suppressAutoHyphens/>
        <w:autoSpaceDN w:val="0"/>
        <w:spacing w:line="360" w:lineRule="auto"/>
        <w:ind w:right="-576"/>
        <w:textAlignment w:val="baseline"/>
        <w:rPr>
          <w:rFonts w:ascii="Times New Roman" w:eastAsia="Times New Roman" w:hAnsi="Times New Roman"/>
          <w:sz w:val="24"/>
          <w:szCs w:val="24"/>
          <w:lang w:val="en-US" w:eastAsia="en-US"/>
        </w:rPr>
      </w:pPr>
    </w:p>
    <w:p w14:paraId="31715D84" w14:textId="77777777" w:rsidR="008A1640" w:rsidRPr="008E3293" w:rsidRDefault="008A1640" w:rsidP="008A1640">
      <w:pPr>
        <w:shd w:val="clear" w:color="auto" w:fill="FFFFFF"/>
        <w:suppressAutoHyphens/>
        <w:autoSpaceDN w:val="0"/>
        <w:spacing w:line="360" w:lineRule="auto"/>
        <w:ind w:right="-576"/>
        <w:textAlignment w:val="baseline"/>
        <w:rPr>
          <w:rFonts w:ascii="Times New Roman" w:eastAsia="Times New Roman" w:hAnsi="Times New Roman"/>
          <w:sz w:val="24"/>
          <w:szCs w:val="24"/>
          <w:lang w:val="en-US" w:eastAsia="en-US"/>
        </w:rPr>
      </w:pPr>
    </w:p>
    <w:p w14:paraId="651D56C9" w14:textId="77777777" w:rsidR="008A1640" w:rsidRPr="008E3293" w:rsidRDefault="008A1640" w:rsidP="008A1640">
      <w:pPr>
        <w:shd w:val="clear" w:color="auto" w:fill="FFFFFF"/>
        <w:suppressAutoHyphens/>
        <w:autoSpaceDN w:val="0"/>
        <w:spacing w:line="360" w:lineRule="auto"/>
        <w:ind w:left="-360" w:right="-576"/>
        <w:textAlignment w:val="baseline"/>
        <w:rPr>
          <w:rFonts w:ascii="Times New Roman" w:eastAsia="Times New Roman" w:hAnsi="Times New Roman"/>
          <w:sz w:val="24"/>
          <w:szCs w:val="24"/>
          <w:lang w:val="en-US" w:eastAsia="en-US"/>
        </w:rPr>
      </w:pPr>
    </w:p>
    <w:p w14:paraId="12C9D475" w14:textId="5BD3E28A" w:rsidR="008A1640" w:rsidRPr="008E3293" w:rsidRDefault="008A1640" w:rsidP="00EB5886">
      <w:pPr>
        <w:suppressAutoHyphens/>
        <w:autoSpaceDN w:val="0"/>
        <w:spacing w:line="360" w:lineRule="auto"/>
        <w:ind w:left="-360" w:right="-576"/>
        <w:textAlignment w:val="baseline"/>
        <w:rPr>
          <w:rFonts w:ascii="Times New Roman" w:eastAsia="Times New Roman" w:hAnsi="Times New Roman"/>
          <w:sz w:val="22"/>
          <w:szCs w:val="22"/>
          <w:lang w:val="en-US" w:eastAsia="en-US"/>
        </w:rPr>
      </w:pPr>
      <w:r w:rsidRPr="008E3293">
        <w:rPr>
          <w:rFonts w:ascii="Times New Roman" w:eastAsia="Times New Roman" w:hAnsi="Times New Roman"/>
          <w:sz w:val="24"/>
          <w:szCs w:val="24"/>
          <w:lang w:val="en-US" w:eastAsia="en-US"/>
        </w:rPr>
        <w:tab/>
      </w:r>
      <w:r w:rsidRPr="008E3293">
        <w:rPr>
          <w:rFonts w:ascii="Times New Roman" w:eastAsia="Times New Roman" w:hAnsi="Times New Roman"/>
          <w:sz w:val="24"/>
          <w:szCs w:val="24"/>
          <w:lang w:val="en-US" w:eastAsia="en-US"/>
        </w:rPr>
        <w:tab/>
      </w:r>
      <w:r w:rsidRPr="008E3293">
        <w:rPr>
          <w:rFonts w:ascii="Times New Roman" w:eastAsia="Times New Roman" w:hAnsi="Times New Roman"/>
          <w:sz w:val="24"/>
          <w:szCs w:val="24"/>
          <w:lang w:val="en-US" w:eastAsia="en-US"/>
        </w:rPr>
        <w:tab/>
      </w:r>
      <w:r w:rsidRPr="008E3293">
        <w:rPr>
          <w:rFonts w:ascii="Times New Roman" w:eastAsia="Times New Roman" w:hAnsi="Times New Roman"/>
          <w:sz w:val="24"/>
          <w:szCs w:val="24"/>
          <w:lang w:val="en-US" w:eastAsia="en-US"/>
        </w:rPr>
        <w:tab/>
      </w:r>
      <w:r w:rsidRPr="008E3293">
        <w:rPr>
          <w:rFonts w:ascii="Times New Roman" w:eastAsia="Times New Roman" w:hAnsi="Times New Roman"/>
          <w:sz w:val="24"/>
          <w:szCs w:val="24"/>
          <w:lang w:val="en-US" w:eastAsia="en-US"/>
        </w:rPr>
        <w:tab/>
      </w:r>
      <w:r w:rsidRPr="008E3293">
        <w:rPr>
          <w:rFonts w:ascii="Times New Roman" w:eastAsia="Times New Roman" w:hAnsi="Times New Roman"/>
          <w:sz w:val="24"/>
          <w:szCs w:val="24"/>
          <w:lang w:val="en-US" w:eastAsia="en-US"/>
        </w:rPr>
        <w:tab/>
      </w:r>
      <w:r w:rsidRPr="008E3293">
        <w:rPr>
          <w:rFonts w:ascii="Times New Roman" w:eastAsia="Times New Roman" w:hAnsi="Times New Roman"/>
          <w:sz w:val="22"/>
          <w:szCs w:val="22"/>
          <w:lang w:val="en-US" w:eastAsia="en-US"/>
        </w:rPr>
        <w:t xml:space="preserve">       </w:t>
      </w:r>
      <w:r w:rsidRPr="008E3293">
        <w:rPr>
          <w:rFonts w:ascii="Times New Roman" w:eastAsia="Times New Roman" w:hAnsi="Times New Roman"/>
          <w:b/>
          <w:sz w:val="22"/>
          <w:szCs w:val="22"/>
          <w:lang w:val="en-US" w:eastAsia="en-US"/>
        </w:rPr>
        <w:t>MINISTRUL ENERGIEI</w:t>
      </w:r>
    </w:p>
    <w:p w14:paraId="63E8436D" w14:textId="77777777" w:rsidR="008A1640" w:rsidRPr="008E3293" w:rsidRDefault="008A1640" w:rsidP="008A1640">
      <w:pPr>
        <w:suppressAutoHyphens/>
        <w:autoSpaceDN w:val="0"/>
        <w:spacing w:line="360" w:lineRule="auto"/>
        <w:jc w:val="center"/>
        <w:textAlignment w:val="baseline"/>
        <w:rPr>
          <w:rFonts w:ascii="Times New Roman" w:eastAsia="Times New Roman" w:hAnsi="Times New Roman"/>
          <w:b/>
          <w:bCs/>
          <w:sz w:val="22"/>
          <w:szCs w:val="22"/>
          <w:lang w:val="en-US" w:eastAsia="en-US"/>
        </w:rPr>
      </w:pPr>
      <w:r w:rsidRPr="008E3293">
        <w:rPr>
          <w:rFonts w:ascii="Times New Roman" w:eastAsia="Times New Roman" w:hAnsi="Times New Roman"/>
          <w:b/>
          <w:bCs/>
          <w:sz w:val="22"/>
          <w:szCs w:val="22"/>
          <w:lang w:val="en-US" w:eastAsia="en-US"/>
        </w:rPr>
        <w:t>Anton ANTON</w:t>
      </w:r>
    </w:p>
    <w:p w14:paraId="0B2B17BA" w14:textId="77777777" w:rsidR="008A1640" w:rsidRPr="008E3293" w:rsidRDefault="008A1640" w:rsidP="00681B87">
      <w:pPr>
        <w:suppressAutoHyphens/>
        <w:autoSpaceDN w:val="0"/>
        <w:spacing w:line="360" w:lineRule="auto"/>
        <w:textAlignment w:val="baseline"/>
        <w:rPr>
          <w:rFonts w:ascii="Times New Roman" w:eastAsia="Times New Roman" w:hAnsi="Times New Roman"/>
          <w:b/>
          <w:bCs/>
          <w:sz w:val="24"/>
          <w:szCs w:val="24"/>
          <w:lang w:val="en-US" w:eastAsia="en-US"/>
        </w:rPr>
      </w:pPr>
    </w:p>
    <w:p w14:paraId="5349FCD4" w14:textId="77777777" w:rsidR="008A1640" w:rsidRPr="008E3293" w:rsidRDefault="008A1640" w:rsidP="008A1640">
      <w:pPr>
        <w:suppressAutoHyphens/>
        <w:autoSpaceDN w:val="0"/>
        <w:spacing w:line="360" w:lineRule="auto"/>
        <w:ind w:right="-576"/>
        <w:textAlignment w:val="baseline"/>
        <w:rPr>
          <w:rFonts w:ascii="Times New Roman" w:eastAsia="Times New Roman" w:hAnsi="Times New Roman"/>
          <w:sz w:val="20"/>
          <w:szCs w:val="20"/>
          <w:lang w:val="en-US" w:eastAsia="en-US"/>
        </w:rPr>
      </w:pPr>
    </w:p>
    <w:p w14:paraId="650CF475" w14:textId="3376D080" w:rsidR="008A1640" w:rsidRPr="008E3293" w:rsidRDefault="008A1640" w:rsidP="00EB5886">
      <w:pPr>
        <w:keepNext/>
        <w:suppressAutoHyphens/>
        <w:autoSpaceDN w:val="0"/>
        <w:spacing w:line="360" w:lineRule="auto"/>
        <w:jc w:val="center"/>
        <w:textAlignment w:val="baseline"/>
        <w:outlineLvl w:val="3"/>
        <w:rPr>
          <w:rFonts w:ascii="Times New Roman" w:eastAsia="Times New Roman" w:hAnsi="Times New Roman"/>
          <w:b/>
          <w:sz w:val="20"/>
          <w:szCs w:val="20"/>
          <w:u w:val="single"/>
          <w:lang w:val="en-US" w:eastAsia="en-US"/>
        </w:rPr>
      </w:pPr>
      <w:r w:rsidRPr="008E3293">
        <w:rPr>
          <w:rFonts w:ascii="Times New Roman" w:eastAsia="Times New Roman" w:hAnsi="Times New Roman"/>
          <w:b/>
          <w:sz w:val="20"/>
          <w:szCs w:val="20"/>
          <w:u w:val="single"/>
          <w:lang w:val="en-US" w:eastAsia="en-US"/>
        </w:rPr>
        <w:t xml:space="preserve">AVIZĂM </w:t>
      </w:r>
    </w:p>
    <w:p w14:paraId="70298EBF" w14:textId="77777777" w:rsidR="00EB5886" w:rsidRPr="008E3293" w:rsidRDefault="00EB5886" w:rsidP="00EB5886">
      <w:pPr>
        <w:keepNext/>
        <w:suppressAutoHyphens/>
        <w:autoSpaceDN w:val="0"/>
        <w:spacing w:line="360" w:lineRule="auto"/>
        <w:jc w:val="center"/>
        <w:textAlignment w:val="baseline"/>
        <w:outlineLvl w:val="3"/>
        <w:rPr>
          <w:rFonts w:ascii="Times New Roman" w:eastAsia="Times New Roman" w:hAnsi="Times New Roman"/>
          <w:b/>
          <w:sz w:val="20"/>
          <w:szCs w:val="20"/>
          <w:u w:val="single"/>
          <w:lang w:val="en-US" w:eastAsia="en-US"/>
        </w:rPr>
      </w:pPr>
    </w:p>
    <w:p w14:paraId="3D0B13FB" w14:textId="77777777" w:rsidR="008A1640" w:rsidRPr="008E3293" w:rsidRDefault="008A1640" w:rsidP="008A1640">
      <w:pPr>
        <w:suppressAutoHyphens/>
        <w:autoSpaceDN w:val="0"/>
        <w:spacing w:line="360" w:lineRule="auto"/>
        <w:textAlignment w:val="baseline"/>
        <w:rPr>
          <w:rFonts w:ascii="Times New Roman" w:eastAsia="Times New Roman" w:hAnsi="Times New Roman"/>
          <w:sz w:val="20"/>
          <w:szCs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8E3293" w:rsidRPr="008E3293" w14:paraId="6EEFA277" w14:textId="77777777" w:rsidTr="008A1640">
        <w:tc>
          <w:tcPr>
            <w:tcW w:w="5210" w:type="dxa"/>
          </w:tcPr>
          <w:p w14:paraId="4955D8A4" w14:textId="07802DE6" w:rsidR="008A1640" w:rsidRPr="008E3293" w:rsidRDefault="008A1640" w:rsidP="008A1640">
            <w:pPr>
              <w:tabs>
                <w:tab w:val="left" w:pos="3015"/>
                <w:tab w:val="center" w:pos="5111"/>
              </w:tabs>
              <w:suppressAutoHyphens/>
              <w:autoSpaceDN w:val="0"/>
              <w:spacing w:line="360" w:lineRule="auto"/>
              <w:ind w:left="90"/>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VICEPRIM-MINISTRU</w:t>
            </w:r>
          </w:p>
          <w:p w14:paraId="0B3AF6CD" w14:textId="50C51300" w:rsidR="008A1640" w:rsidRPr="008E3293" w:rsidRDefault="008A1640" w:rsidP="00EB5886">
            <w:pPr>
              <w:suppressAutoHyphens/>
              <w:autoSpaceDN w:val="0"/>
              <w:spacing w:line="360" w:lineRule="auto"/>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MINISTRUL MEDIULUI</w:t>
            </w:r>
          </w:p>
          <w:p w14:paraId="3E9C608B" w14:textId="77777777" w:rsidR="008E3293" w:rsidRPr="008E3293" w:rsidRDefault="008E3293" w:rsidP="00EB5886">
            <w:pPr>
              <w:suppressAutoHyphens/>
              <w:autoSpaceDN w:val="0"/>
              <w:spacing w:line="360" w:lineRule="auto"/>
              <w:jc w:val="center"/>
              <w:textAlignment w:val="baseline"/>
              <w:rPr>
                <w:rFonts w:ascii="Times New Roman" w:eastAsia="Times New Roman" w:hAnsi="Times New Roman"/>
                <w:b/>
                <w:sz w:val="20"/>
                <w:szCs w:val="20"/>
                <w:lang w:val="en-US"/>
              </w:rPr>
            </w:pPr>
          </w:p>
          <w:p w14:paraId="2FFE833C" w14:textId="5AC29616" w:rsidR="008A1640" w:rsidRPr="008E3293" w:rsidRDefault="008A1640" w:rsidP="008A1640">
            <w:pPr>
              <w:suppressAutoHyphens/>
              <w:autoSpaceDN w:val="0"/>
              <w:spacing w:line="360" w:lineRule="auto"/>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Grațiela Leocadia  GAVRILESCU</w:t>
            </w:r>
          </w:p>
          <w:p w14:paraId="02ED0653" w14:textId="0F25DB77" w:rsidR="008A1640" w:rsidRPr="008E3293" w:rsidRDefault="008A1640" w:rsidP="008A1640">
            <w:pPr>
              <w:suppressAutoHyphens/>
              <w:autoSpaceDN w:val="0"/>
              <w:spacing w:line="360" w:lineRule="auto"/>
              <w:jc w:val="center"/>
              <w:textAlignment w:val="baseline"/>
              <w:rPr>
                <w:rFonts w:ascii="Times New Roman" w:eastAsia="Times New Roman" w:hAnsi="Times New Roman"/>
                <w:sz w:val="20"/>
                <w:szCs w:val="20"/>
                <w:lang w:val="en-US"/>
              </w:rPr>
            </w:pPr>
          </w:p>
        </w:tc>
        <w:tc>
          <w:tcPr>
            <w:tcW w:w="5210" w:type="dxa"/>
          </w:tcPr>
          <w:p w14:paraId="2E585325" w14:textId="28C96219" w:rsidR="008A1640" w:rsidRPr="008E3293" w:rsidRDefault="008A1640" w:rsidP="00EB5886">
            <w:pPr>
              <w:tabs>
                <w:tab w:val="left" w:pos="3360"/>
              </w:tabs>
              <w:suppressAutoHyphens/>
              <w:autoSpaceDN w:val="0"/>
              <w:spacing w:line="360" w:lineRule="auto"/>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MINISTRUL APELOR  ȘI                                                           PĂDURILOR</w:t>
            </w:r>
          </w:p>
          <w:p w14:paraId="10308FC3" w14:textId="77777777" w:rsidR="008E3293" w:rsidRPr="008E3293" w:rsidRDefault="008E3293" w:rsidP="00EB5886">
            <w:pPr>
              <w:tabs>
                <w:tab w:val="left" w:pos="3360"/>
              </w:tabs>
              <w:suppressAutoHyphens/>
              <w:autoSpaceDN w:val="0"/>
              <w:spacing w:line="360" w:lineRule="auto"/>
              <w:jc w:val="center"/>
              <w:textAlignment w:val="baseline"/>
              <w:rPr>
                <w:rFonts w:ascii="Times New Roman" w:eastAsia="Times New Roman" w:hAnsi="Times New Roman"/>
                <w:b/>
                <w:sz w:val="20"/>
                <w:szCs w:val="20"/>
                <w:lang w:val="en-US"/>
              </w:rPr>
            </w:pPr>
          </w:p>
          <w:p w14:paraId="5A183D2C" w14:textId="3AE58045" w:rsidR="008A1640" w:rsidRPr="008E3293" w:rsidRDefault="008A1640" w:rsidP="008A1640">
            <w:pPr>
              <w:suppressAutoHyphens/>
              <w:autoSpaceDN w:val="0"/>
              <w:spacing w:line="360" w:lineRule="auto"/>
              <w:jc w:val="center"/>
              <w:textAlignment w:val="baseline"/>
              <w:rPr>
                <w:rFonts w:ascii="Times New Roman" w:eastAsia="Times New Roman" w:hAnsi="Times New Roman"/>
                <w:sz w:val="20"/>
                <w:szCs w:val="20"/>
                <w:lang w:val="en-US"/>
              </w:rPr>
            </w:pPr>
            <w:r w:rsidRPr="008E3293">
              <w:rPr>
                <w:rFonts w:ascii="Times New Roman" w:eastAsia="Times New Roman" w:hAnsi="Times New Roman"/>
                <w:b/>
                <w:sz w:val="20"/>
                <w:szCs w:val="20"/>
                <w:lang w:val="en-US"/>
              </w:rPr>
              <w:t>Ioan DENEȘ</w:t>
            </w:r>
          </w:p>
        </w:tc>
      </w:tr>
      <w:tr w:rsidR="008A1640" w:rsidRPr="008E3293" w14:paraId="2C24C641" w14:textId="77777777" w:rsidTr="008A1640">
        <w:tc>
          <w:tcPr>
            <w:tcW w:w="5210" w:type="dxa"/>
          </w:tcPr>
          <w:p w14:paraId="2452273B" w14:textId="77777777" w:rsidR="008A1640" w:rsidRPr="008E3293" w:rsidRDefault="008A1640" w:rsidP="008A1640">
            <w:pPr>
              <w:suppressAutoHyphens/>
              <w:autoSpaceDN w:val="0"/>
              <w:spacing w:line="360" w:lineRule="auto"/>
              <w:ind w:left="-360" w:right="-576"/>
              <w:jc w:val="center"/>
              <w:textAlignment w:val="baseline"/>
              <w:rPr>
                <w:rFonts w:ascii="Times New Roman" w:eastAsia="Times New Roman" w:hAnsi="Times New Roman"/>
                <w:b/>
                <w:sz w:val="20"/>
                <w:szCs w:val="20"/>
                <w:lang w:val="en-US"/>
              </w:rPr>
            </w:pPr>
          </w:p>
          <w:p w14:paraId="2E2277CE" w14:textId="77777777" w:rsidR="008E3293" w:rsidRPr="008E3293" w:rsidRDefault="008E3293" w:rsidP="008A1640">
            <w:pPr>
              <w:suppressAutoHyphens/>
              <w:autoSpaceDN w:val="0"/>
              <w:spacing w:line="360" w:lineRule="auto"/>
              <w:ind w:left="-360" w:right="-576"/>
              <w:jc w:val="center"/>
              <w:textAlignment w:val="baseline"/>
              <w:rPr>
                <w:rFonts w:ascii="Times New Roman" w:eastAsia="Times New Roman" w:hAnsi="Times New Roman"/>
                <w:b/>
                <w:sz w:val="20"/>
                <w:szCs w:val="20"/>
                <w:lang w:val="en-US"/>
              </w:rPr>
            </w:pPr>
          </w:p>
          <w:p w14:paraId="7B5ADAB8" w14:textId="77777777" w:rsidR="008E3293" w:rsidRPr="008E3293" w:rsidRDefault="008E3293" w:rsidP="008A1640">
            <w:pPr>
              <w:suppressAutoHyphens/>
              <w:autoSpaceDN w:val="0"/>
              <w:spacing w:line="360" w:lineRule="auto"/>
              <w:ind w:left="-360" w:right="-576"/>
              <w:jc w:val="center"/>
              <w:textAlignment w:val="baseline"/>
              <w:rPr>
                <w:rFonts w:ascii="Times New Roman" w:eastAsia="Times New Roman" w:hAnsi="Times New Roman"/>
                <w:b/>
                <w:sz w:val="20"/>
                <w:szCs w:val="20"/>
                <w:lang w:val="en-US"/>
              </w:rPr>
            </w:pPr>
          </w:p>
          <w:p w14:paraId="6A208DED" w14:textId="77777777" w:rsidR="008A1640" w:rsidRPr="008E3293" w:rsidRDefault="008A1640" w:rsidP="008A1640">
            <w:pPr>
              <w:suppressAutoHyphens/>
              <w:autoSpaceDN w:val="0"/>
              <w:spacing w:line="360" w:lineRule="auto"/>
              <w:ind w:left="-360" w:right="-576"/>
              <w:jc w:val="center"/>
              <w:textAlignment w:val="baseline"/>
              <w:rPr>
                <w:rFonts w:ascii="Times New Roman" w:eastAsia="Times New Roman" w:hAnsi="Times New Roman"/>
                <w:b/>
                <w:sz w:val="20"/>
                <w:szCs w:val="20"/>
                <w:lang w:val="en-US"/>
              </w:rPr>
            </w:pPr>
          </w:p>
          <w:p w14:paraId="19D6803F" w14:textId="0FB093C8" w:rsidR="008A1640" w:rsidRPr="008E3293" w:rsidRDefault="008A1640" w:rsidP="00EB5886">
            <w:pPr>
              <w:suppressAutoHyphens/>
              <w:autoSpaceDN w:val="0"/>
              <w:spacing w:line="360" w:lineRule="auto"/>
              <w:ind w:left="-360" w:right="-576"/>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MINISTRUL FINANŢELOR PUBLICE</w:t>
            </w:r>
          </w:p>
          <w:p w14:paraId="13729749" w14:textId="77777777" w:rsidR="008E3293" w:rsidRPr="008E3293" w:rsidRDefault="008E3293" w:rsidP="00EB5886">
            <w:pPr>
              <w:suppressAutoHyphens/>
              <w:autoSpaceDN w:val="0"/>
              <w:spacing w:line="360" w:lineRule="auto"/>
              <w:ind w:left="-360" w:right="-576"/>
              <w:jc w:val="center"/>
              <w:textAlignment w:val="baseline"/>
              <w:rPr>
                <w:rFonts w:ascii="Times New Roman" w:eastAsia="Times New Roman" w:hAnsi="Times New Roman"/>
                <w:b/>
                <w:sz w:val="20"/>
                <w:szCs w:val="20"/>
                <w:lang w:val="en-US"/>
              </w:rPr>
            </w:pPr>
          </w:p>
          <w:p w14:paraId="0138F772" w14:textId="217F1B97" w:rsidR="008A1640" w:rsidRPr="008E3293" w:rsidRDefault="008A1640" w:rsidP="008A1640">
            <w:pPr>
              <w:tabs>
                <w:tab w:val="left" w:pos="3015"/>
                <w:tab w:val="center" w:pos="5111"/>
              </w:tabs>
              <w:suppressAutoHyphens/>
              <w:autoSpaceDN w:val="0"/>
              <w:spacing w:line="360" w:lineRule="auto"/>
              <w:ind w:left="90"/>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 xml:space="preserve">             Eugen Orlando TEODOROVICI</w:t>
            </w:r>
            <w:r w:rsidRPr="008E3293">
              <w:rPr>
                <w:rFonts w:ascii="Times New Roman" w:eastAsia="Times New Roman" w:hAnsi="Times New Roman"/>
                <w:b/>
                <w:bCs/>
                <w:caps/>
                <w:sz w:val="20"/>
                <w:szCs w:val="20"/>
                <w:lang w:val="en-US"/>
              </w:rPr>
              <w:t xml:space="preserve">  </w:t>
            </w:r>
            <w:r w:rsidRPr="008E3293">
              <w:rPr>
                <w:rFonts w:ascii="Times New Roman" w:eastAsia="Times New Roman" w:hAnsi="Times New Roman"/>
                <w:b/>
                <w:bCs/>
                <w:caps/>
                <w:sz w:val="20"/>
                <w:szCs w:val="20"/>
                <w:lang w:val="en-US"/>
              </w:rPr>
              <w:tab/>
            </w:r>
          </w:p>
        </w:tc>
        <w:tc>
          <w:tcPr>
            <w:tcW w:w="5210" w:type="dxa"/>
          </w:tcPr>
          <w:p w14:paraId="7EB7BED3" w14:textId="77777777" w:rsidR="008A1640" w:rsidRPr="008E3293" w:rsidRDefault="008A1640" w:rsidP="008A1640">
            <w:pPr>
              <w:suppressAutoHyphens/>
              <w:autoSpaceDN w:val="0"/>
              <w:spacing w:line="360" w:lineRule="auto"/>
              <w:jc w:val="center"/>
              <w:textAlignment w:val="baseline"/>
              <w:rPr>
                <w:rFonts w:ascii="Times New Roman" w:eastAsia="Times New Roman" w:hAnsi="Times New Roman"/>
                <w:b/>
                <w:sz w:val="20"/>
                <w:szCs w:val="20"/>
                <w:lang w:val="en-US"/>
              </w:rPr>
            </w:pPr>
          </w:p>
          <w:p w14:paraId="6785D095" w14:textId="77777777" w:rsidR="008E3293" w:rsidRPr="008E3293" w:rsidRDefault="008E3293" w:rsidP="008A1640">
            <w:pPr>
              <w:suppressAutoHyphens/>
              <w:autoSpaceDN w:val="0"/>
              <w:spacing w:line="360" w:lineRule="auto"/>
              <w:jc w:val="center"/>
              <w:textAlignment w:val="baseline"/>
              <w:rPr>
                <w:rFonts w:ascii="Times New Roman" w:eastAsia="Times New Roman" w:hAnsi="Times New Roman"/>
                <w:b/>
                <w:sz w:val="20"/>
                <w:szCs w:val="20"/>
                <w:lang w:val="en-US"/>
              </w:rPr>
            </w:pPr>
          </w:p>
          <w:p w14:paraId="139FDB31" w14:textId="77777777" w:rsidR="008E3293" w:rsidRPr="008E3293" w:rsidRDefault="008E3293" w:rsidP="008A1640">
            <w:pPr>
              <w:suppressAutoHyphens/>
              <w:autoSpaceDN w:val="0"/>
              <w:spacing w:line="360" w:lineRule="auto"/>
              <w:jc w:val="center"/>
              <w:textAlignment w:val="baseline"/>
              <w:rPr>
                <w:rFonts w:ascii="Times New Roman" w:eastAsia="Times New Roman" w:hAnsi="Times New Roman"/>
                <w:b/>
                <w:sz w:val="20"/>
                <w:szCs w:val="20"/>
                <w:lang w:val="en-US"/>
              </w:rPr>
            </w:pPr>
          </w:p>
          <w:p w14:paraId="7DF19EE0" w14:textId="77777777" w:rsidR="008A1640" w:rsidRPr="008E3293" w:rsidRDefault="008A1640" w:rsidP="008A1640">
            <w:pPr>
              <w:suppressAutoHyphens/>
              <w:autoSpaceDN w:val="0"/>
              <w:spacing w:line="360" w:lineRule="auto"/>
              <w:jc w:val="center"/>
              <w:textAlignment w:val="baseline"/>
              <w:rPr>
                <w:rFonts w:ascii="Times New Roman" w:eastAsia="Times New Roman" w:hAnsi="Times New Roman"/>
                <w:b/>
                <w:sz w:val="20"/>
                <w:szCs w:val="20"/>
                <w:lang w:val="en-US"/>
              </w:rPr>
            </w:pPr>
          </w:p>
          <w:p w14:paraId="749B203B" w14:textId="0422093F" w:rsidR="008A1640" w:rsidRPr="008E3293" w:rsidRDefault="008A1640" w:rsidP="00EB5886">
            <w:pPr>
              <w:suppressAutoHyphens/>
              <w:autoSpaceDN w:val="0"/>
              <w:spacing w:line="360" w:lineRule="auto"/>
              <w:jc w:val="center"/>
              <w:textAlignment w:val="baseline"/>
              <w:rPr>
                <w:rFonts w:ascii="Times New Roman" w:eastAsia="Times New Roman" w:hAnsi="Times New Roman"/>
                <w:b/>
                <w:sz w:val="20"/>
                <w:szCs w:val="20"/>
                <w:lang w:val="en-US"/>
              </w:rPr>
            </w:pPr>
            <w:r w:rsidRPr="008E3293">
              <w:rPr>
                <w:rFonts w:ascii="Times New Roman" w:eastAsia="Times New Roman" w:hAnsi="Times New Roman"/>
                <w:b/>
                <w:sz w:val="20"/>
                <w:szCs w:val="20"/>
                <w:lang w:val="en-US"/>
              </w:rPr>
              <w:t>MINISTRUL JUSTIŢIEI</w:t>
            </w:r>
          </w:p>
          <w:p w14:paraId="7A5B1647" w14:textId="77777777" w:rsidR="008E3293" w:rsidRPr="008E3293" w:rsidRDefault="008E3293" w:rsidP="00EB5886">
            <w:pPr>
              <w:suppressAutoHyphens/>
              <w:autoSpaceDN w:val="0"/>
              <w:spacing w:line="360" w:lineRule="auto"/>
              <w:jc w:val="center"/>
              <w:textAlignment w:val="baseline"/>
              <w:rPr>
                <w:rFonts w:ascii="Times New Roman" w:eastAsia="Times New Roman" w:hAnsi="Times New Roman"/>
                <w:b/>
                <w:sz w:val="20"/>
                <w:szCs w:val="20"/>
                <w:lang w:val="en-US"/>
              </w:rPr>
            </w:pPr>
          </w:p>
          <w:p w14:paraId="7E306427" w14:textId="77777777" w:rsidR="008A1640" w:rsidRPr="008E3293" w:rsidRDefault="008A1640" w:rsidP="008A1640">
            <w:pPr>
              <w:suppressAutoHyphens/>
              <w:autoSpaceDN w:val="0"/>
              <w:spacing w:line="360" w:lineRule="auto"/>
              <w:jc w:val="center"/>
              <w:textAlignment w:val="baseline"/>
              <w:rPr>
                <w:rFonts w:ascii="Times New Roman" w:eastAsia="Times New Roman" w:hAnsi="Times New Roman"/>
                <w:sz w:val="20"/>
                <w:szCs w:val="20"/>
                <w:lang w:val="en-US"/>
              </w:rPr>
            </w:pPr>
            <w:r w:rsidRPr="008E3293">
              <w:rPr>
                <w:rFonts w:ascii="Times New Roman" w:eastAsia="Times New Roman" w:hAnsi="Times New Roman"/>
                <w:b/>
                <w:bCs/>
                <w:caps/>
                <w:sz w:val="20"/>
                <w:szCs w:val="20"/>
                <w:lang w:val="en-US"/>
              </w:rPr>
              <w:t xml:space="preserve"> </w:t>
            </w:r>
            <w:r w:rsidRPr="008E3293">
              <w:rPr>
                <w:rFonts w:ascii="Times New Roman" w:eastAsia="Times New Roman" w:hAnsi="Times New Roman"/>
                <w:b/>
                <w:bCs/>
                <w:sz w:val="20"/>
                <w:szCs w:val="20"/>
                <w:lang w:val="en-US"/>
              </w:rPr>
              <w:t>Tudorel TOADER</w:t>
            </w:r>
          </w:p>
          <w:p w14:paraId="01797908" w14:textId="77777777" w:rsidR="008A1640" w:rsidRPr="008E3293" w:rsidRDefault="008A1640" w:rsidP="008A1640">
            <w:pPr>
              <w:tabs>
                <w:tab w:val="left" w:pos="3360"/>
              </w:tabs>
              <w:suppressAutoHyphens/>
              <w:autoSpaceDN w:val="0"/>
              <w:spacing w:line="360" w:lineRule="auto"/>
              <w:jc w:val="center"/>
              <w:textAlignment w:val="baseline"/>
              <w:rPr>
                <w:rFonts w:ascii="Times New Roman" w:eastAsia="Times New Roman" w:hAnsi="Times New Roman"/>
                <w:b/>
                <w:sz w:val="20"/>
                <w:szCs w:val="20"/>
                <w:lang w:val="en-US"/>
              </w:rPr>
            </w:pPr>
          </w:p>
        </w:tc>
      </w:tr>
    </w:tbl>
    <w:p w14:paraId="6D0A6391" w14:textId="77777777" w:rsidR="008A1640" w:rsidRPr="008E3293" w:rsidRDefault="008A1640" w:rsidP="008A1640">
      <w:pPr>
        <w:suppressAutoHyphens/>
        <w:autoSpaceDN w:val="0"/>
        <w:spacing w:line="360" w:lineRule="auto"/>
        <w:textAlignment w:val="baseline"/>
        <w:rPr>
          <w:rFonts w:ascii="Times New Roman" w:eastAsia="Times New Roman" w:hAnsi="Times New Roman"/>
          <w:sz w:val="20"/>
          <w:szCs w:val="20"/>
          <w:lang w:val="en-US" w:eastAsia="en-US"/>
        </w:rPr>
      </w:pPr>
    </w:p>
    <w:p w14:paraId="429A9448" w14:textId="77777777" w:rsidR="008A1640" w:rsidRPr="008E3293" w:rsidRDefault="008A1640" w:rsidP="008A1640">
      <w:pPr>
        <w:tabs>
          <w:tab w:val="left" w:pos="3015"/>
          <w:tab w:val="center" w:pos="5111"/>
        </w:tabs>
        <w:suppressAutoHyphens/>
        <w:autoSpaceDN w:val="0"/>
        <w:spacing w:line="360" w:lineRule="auto"/>
        <w:textAlignment w:val="baseline"/>
        <w:rPr>
          <w:rFonts w:ascii="Times New Roman" w:eastAsia="Times New Roman" w:hAnsi="Times New Roman"/>
          <w:sz w:val="20"/>
          <w:szCs w:val="20"/>
          <w:lang w:val="en-US" w:eastAsia="en-US"/>
        </w:rPr>
      </w:pPr>
    </w:p>
    <w:p w14:paraId="3F37697F" w14:textId="15ED3D50" w:rsidR="008A1640" w:rsidRPr="008E3293" w:rsidRDefault="008A1640" w:rsidP="008A1640">
      <w:pPr>
        <w:tabs>
          <w:tab w:val="left" w:pos="3015"/>
          <w:tab w:val="center" w:pos="5111"/>
        </w:tabs>
        <w:suppressAutoHyphens/>
        <w:autoSpaceDN w:val="0"/>
        <w:spacing w:line="360" w:lineRule="auto"/>
        <w:ind w:left="90"/>
        <w:textAlignment w:val="baseline"/>
        <w:rPr>
          <w:rFonts w:ascii="Times New Roman" w:eastAsia="Times New Roman" w:hAnsi="Times New Roman"/>
          <w:b/>
          <w:sz w:val="24"/>
          <w:szCs w:val="24"/>
          <w:lang w:val="en-US" w:eastAsia="en-US"/>
        </w:rPr>
      </w:pPr>
      <w:r w:rsidRPr="008E3293">
        <w:rPr>
          <w:rFonts w:ascii="Times New Roman" w:eastAsia="Times New Roman" w:hAnsi="Times New Roman"/>
          <w:b/>
          <w:sz w:val="24"/>
          <w:szCs w:val="24"/>
          <w:lang w:val="en-US" w:eastAsia="en-US"/>
        </w:rPr>
        <w:t xml:space="preserve">      </w:t>
      </w:r>
    </w:p>
    <w:p w14:paraId="742E1C67" w14:textId="163770FE" w:rsidR="008A1640" w:rsidRPr="008E3293" w:rsidRDefault="008A1640" w:rsidP="008A1640">
      <w:pPr>
        <w:suppressAutoHyphens/>
        <w:autoSpaceDN w:val="0"/>
        <w:spacing w:line="360" w:lineRule="auto"/>
        <w:jc w:val="center"/>
        <w:textAlignment w:val="baseline"/>
        <w:rPr>
          <w:rFonts w:ascii="Times New Roman" w:eastAsia="Times New Roman" w:hAnsi="Times New Roman"/>
          <w:sz w:val="20"/>
          <w:szCs w:val="20"/>
          <w:lang w:val="en-US" w:eastAsia="en-US"/>
        </w:rPr>
      </w:pPr>
      <w:r w:rsidRPr="008E3293">
        <w:rPr>
          <w:rFonts w:ascii="Times New Roman" w:eastAsia="Times New Roman" w:hAnsi="Times New Roman"/>
          <w:b/>
          <w:sz w:val="24"/>
          <w:szCs w:val="24"/>
          <w:lang w:val="en-US" w:eastAsia="en-US"/>
        </w:rPr>
        <w:t xml:space="preserve">                                                     </w:t>
      </w:r>
    </w:p>
    <w:p w14:paraId="7358A242" w14:textId="418D7770"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4"/>
          <w:szCs w:val="24"/>
          <w:lang w:val="en-US" w:eastAsia="en-US"/>
        </w:rPr>
      </w:pPr>
    </w:p>
    <w:p w14:paraId="2A55BA36" w14:textId="77777777"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4"/>
          <w:szCs w:val="24"/>
          <w:lang w:val="en-US" w:eastAsia="en-US"/>
        </w:rPr>
      </w:pPr>
    </w:p>
    <w:p w14:paraId="35D56363" w14:textId="77777777"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0"/>
          <w:szCs w:val="20"/>
          <w:lang w:val="en-US" w:eastAsia="en-US"/>
        </w:rPr>
      </w:pPr>
    </w:p>
    <w:p w14:paraId="5652A887" w14:textId="77777777"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0"/>
          <w:szCs w:val="20"/>
          <w:lang w:val="en-US" w:eastAsia="en-US"/>
        </w:rPr>
      </w:pPr>
      <w:r w:rsidRPr="008E3293">
        <w:rPr>
          <w:rFonts w:ascii="Times New Roman" w:eastAsia="Times New Roman" w:hAnsi="Times New Roman"/>
          <w:b/>
          <w:sz w:val="20"/>
          <w:szCs w:val="20"/>
          <w:lang w:val="en-US" w:eastAsia="en-US"/>
        </w:rPr>
        <w:t xml:space="preserve">  </w:t>
      </w:r>
    </w:p>
    <w:p w14:paraId="3C181B89" w14:textId="77777777"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0"/>
          <w:szCs w:val="20"/>
          <w:lang w:val="en-US" w:eastAsia="en-US"/>
        </w:rPr>
      </w:pPr>
    </w:p>
    <w:p w14:paraId="03E51E1B" w14:textId="77777777"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0"/>
          <w:szCs w:val="20"/>
          <w:lang w:val="en-US" w:eastAsia="en-US"/>
        </w:rPr>
      </w:pPr>
    </w:p>
    <w:p w14:paraId="07C0A24A" w14:textId="77777777" w:rsidR="008A1640" w:rsidRPr="008E3293" w:rsidRDefault="008A1640" w:rsidP="008A1640">
      <w:pPr>
        <w:tabs>
          <w:tab w:val="left" w:pos="3360"/>
        </w:tabs>
        <w:suppressAutoHyphens/>
        <w:autoSpaceDN w:val="0"/>
        <w:spacing w:line="360" w:lineRule="auto"/>
        <w:textAlignment w:val="baseline"/>
        <w:rPr>
          <w:rFonts w:ascii="Times New Roman" w:eastAsia="Times New Roman" w:hAnsi="Times New Roman"/>
          <w:b/>
          <w:sz w:val="20"/>
          <w:szCs w:val="20"/>
          <w:lang w:val="en-US" w:eastAsia="en-US"/>
        </w:rPr>
      </w:pPr>
      <w:r w:rsidRPr="008E3293">
        <w:rPr>
          <w:rFonts w:ascii="Times New Roman" w:eastAsia="Times New Roman" w:hAnsi="Times New Roman"/>
          <w:b/>
          <w:sz w:val="20"/>
          <w:szCs w:val="20"/>
          <w:lang w:val="en-US" w:eastAsia="en-US"/>
        </w:rPr>
        <w:t xml:space="preserve">                                         </w:t>
      </w:r>
      <w:r w:rsidRPr="008E3293">
        <w:rPr>
          <w:rFonts w:ascii="Times New Roman" w:eastAsia="Times New Roman" w:hAnsi="Times New Roman"/>
          <w:b/>
          <w:sz w:val="20"/>
          <w:szCs w:val="20"/>
          <w:lang w:val="en-US" w:eastAsia="en-US"/>
        </w:rPr>
        <w:tab/>
        <w:t xml:space="preserve"> </w:t>
      </w:r>
    </w:p>
    <w:p w14:paraId="23D740DF" w14:textId="77777777" w:rsidR="00761857" w:rsidRPr="008E3293" w:rsidRDefault="00761857" w:rsidP="00052302">
      <w:pPr>
        <w:spacing w:line="276" w:lineRule="auto"/>
        <w:jc w:val="both"/>
        <w:rPr>
          <w:rFonts w:ascii="Times New Roman" w:hAnsi="Times New Roman"/>
          <w:noProof/>
          <w:sz w:val="24"/>
          <w:szCs w:val="24"/>
        </w:rPr>
      </w:pPr>
    </w:p>
    <w:sectPr w:rsidR="00761857" w:rsidRPr="008E3293" w:rsidSect="00CB1094">
      <w:footerReference w:type="first" r:id="rId10"/>
      <w:pgSz w:w="11906" w:h="16838" w:code="9"/>
      <w:pgMar w:top="794" w:right="851" w:bottom="567" w:left="851" w:header="567" w:footer="56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7F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89E8" w14:textId="77777777" w:rsidR="00CD5BDD" w:rsidRDefault="00CD5BDD" w:rsidP="005A5492">
      <w:r>
        <w:separator/>
      </w:r>
    </w:p>
  </w:endnote>
  <w:endnote w:type="continuationSeparator" w:id="0">
    <w:p w14:paraId="55F2A3E8" w14:textId="77777777" w:rsidR="00CD5BDD" w:rsidRDefault="00CD5BDD" w:rsidP="005A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960F" w14:textId="77777777" w:rsidR="0071393C" w:rsidRDefault="0071393C" w:rsidP="00357180">
    <w:pPr>
      <w:pStyle w:val="Footer"/>
      <w:jc w:val="center"/>
      <w:rPr>
        <w:rFonts w:ascii="Times New Roman" w:hAnsi="Times New Roman"/>
        <w:sz w:val="24"/>
        <w:szCs w:val="24"/>
      </w:rPr>
    </w:pPr>
  </w:p>
  <w:p w14:paraId="398F9484" w14:textId="77777777" w:rsidR="0071393C" w:rsidRPr="006F0485" w:rsidRDefault="0071393C" w:rsidP="00357180">
    <w:pPr>
      <w:pStyle w:val="Footer"/>
      <w:jc w:val="center"/>
      <w:rPr>
        <w:rFonts w:ascii="Times New Roman" w:hAnsi="Times New Roman"/>
        <w:sz w:val="20"/>
        <w:szCs w:val="20"/>
      </w:rPr>
    </w:pPr>
    <w:r w:rsidRPr="006F0485">
      <w:rPr>
        <w:rFonts w:ascii="Times New Roman" w:hAnsi="Times New Roman"/>
        <w:bCs/>
        <w:sz w:val="20"/>
        <w:szCs w:val="20"/>
      </w:rPr>
      <w:fldChar w:fldCharType="begin"/>
    </w:r>
    <w:r w:rsidRPr="006F0485">
      <w:rPr>
        <w:rFonts w:ascii="Times New Roman" w:hAnsi="Times New Roman"/>
        <w:bCs/>
        <w:sz w:val="20"/>
        <w:szCs w:val="20"/>
      </w:rPr>
      <w:instrText xml:space="preserve"> PAGE </w:instrText>
    </w:r>
    <w:r w:rsidRPr="006F0485">
      <w:rPr>
        <w:rFonts w:ascii="Times New Roman" w:hAnsi="Times New Roman"/>
        <w:bCs/>
        <w:sz w:val="20"/>
        <w:szCs w:val="20"/>
      </w:rPr>
      <w:fldChar w:fldCharType="separate"/>
    </w:r>
    <w:r w:rsidR="00B1795F">
      <w:rPr>
        <w:rFonts w:ascii="Times New Roman" w:hAnsi="Times New Roman"/>
        <w:bCs/>
        <w:noProof/>
        <w:sz w:val="20"/>
        <w:szCs w:val="20"/>
      </w:rPr>
      <w:t>1</w:t>
    </w:r>
    <w:r w:rsidRPr="006F0485">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3451" w14:textId="77777777" w:rsidR="00CD5BDD" w:rsidRDefault="00CD5BDD" w:rsidP="005A5492">
      <w:r>
        <w:separator/>
      </w:r>
    </w:p>
  </w:footnote>
  <w:footnote w:type="continuationSeparator" w:id="0">
    <w:p w14:paraId="614A8371" w14:textId="77777777" w:rsidR="00CD5BDD" w:rsidRDefault="00CD5BDD" w:rsidP="005A5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BBD"/>
    <w:multiLevelType w:val="hybridMultilevel"/>
    <w:tmpl w:val="E3DC22FE"/>
    <w:lvl w:ilvl="0" w:tplc="9ED4A1D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1D5F1E"/>
    <w:multiLevelType w:val="hybridMultilevel"/>
    <w:tmpl w:val="8CF8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251FD"/>
    <w:multiLevelType w:val="hybridMultilevel"/>
    <w:tmpl w:val="9F089380"/>
    <w:lvl w:ilvl="0" w:tplc="5ED4612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23163D5E"/>
    <w:multiLevelType w:val="hybridMultilevel"/>
    <w:tmpl w:val="CED6A4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D1F0138"/>
    <w:multiLevelType w:val="hybridMultilevel"/>
    <w:tmpl w:val="BEBE2928"/>
    <w:lvl w:ilvl="0" w:tplc="8DD83286">
      <w:start w:val="1"/>
      <w:numFmt w:val="lowerLetter"/>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56B63C3"/>
    <w:multiLevelType w:val="hybridMultilevel"/>
    <w:tmpl w:val="77F8D0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C125693"/>
    <w:multiLevelType w:val="hybridMultilevel"/>
    <w:tmpl w:val="A140B3B8"/>
    <w:lvl w:ilvl="0" w:tplc="2F3EA20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nsid w:val="684621ED"/>
    <w:multiLevelType w:val="hybridMultilevel"/>
    <w:tmpl w:val="2D6270C8"/>
    <w:lvl w:ilvl="0" w:tplc="461C08BE">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95C451D"/>
    <w:multiLevelType w:val="hybridMultilevel"/>
    <w:tmpl w:val="76844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1"/>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Chirvase">
    <w15:presenceInfo w15:providerId="None" w15:userId="Dana Chirv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doNotHyphenateCaps/>
  <w:drawingGridHorizontalSpacing w:val="0"/>
  <w:drawingGridVerticalSpacing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92"/>
    <w:rsid w:val="00000A4A"/>
    <w:rsid w:val="000020DE"/>
    <w:rsid w:val="0000374D"/>
    <w:rsid w:val="0000556D"/>
    <w:rsid w:val="000226F8"/>
    <w:rsid w:val="00025E61"/>
    <w:rsid w:val="00044134"/>
    <w:rsid w:val="00050975"/>
    <w:rsid w:val="00052302"/>
    <w:rsid w:val="00054647"/>
    <w:rsid w:val="00056B0D"/>
    <w:rsid w:val="000644E0"/>
    <w:rsid w:val="00065985"/>
    <w:rsid w:val="0006707A"/>
    <w:rsid w:val="00080A31"/>
    <w:rsid w:val="000829A1"/>
    <w:rsid w:val="000908FE"/>
    <w:rsid w:val="000A6371"/>
    <w:rsid w:val="000A7E57"/>
    <w:rsid w:val="000B34B9"/>
    <w:rsid w:val="000B7E83"/>
    <w:rsid w:val="000C353E"/>
    <w:rsid w:val="000C57D6"/>
    <w:rsid w:val="000D1497"/>
    <w:rsid w:val="000D3739"/>
    <w:rsid w:val="000D4E2D"/>
    <w:rsid w:val="000D6829"/>
    <w:rsid w:val="000D7210"/>
    <w:rsid w:val="000D7D9E"/>
    <w:rsid w:val="000E22B0"/>
    <w:rsid w:val="000E49C3"/>
    <w:rsid w:val="000E6ECF"/>
    <w:rsid w:val="000F1F72"/>
    <w:rsid w:val="000F2276"/>
    <w:rsid w:val="000F722B"/>
    <w:rsid w:val="001074FE"/>
    <w:rsid w:val="001141D2"/>
    <w:rsid w:val="00117E42"/>
    <w:rsid w:val="00121D1F"/>
    <w:rsid w:val="0012488F"/>
    <w:rsid w:val="00125841"/>
    <w:rsid w:val="00126D77"/>
    <w:rsid w:val="00137520"/>
    <w:rsid w:val="001530E0"/>
    <w:rsid w:val="0015764F"/>
    <w:rsid w:val="00161ECE"/>
    <w:rsid w:val="0016228E"/>
    <w:rsid w:val="00162B36"/>
    <w:rsid w:val="00163552"/>
    <w:rsid w:val="001729BD"/>
    <w:rsid w:val="00174B6B"/>
    <w:rsid w:val="00176802"/>
    <w:rsid w:val="00181EC8"/>
    <w:rsid w:val="0018317F"/>
    <w:rsid w:val="00183E00"/>
    <w:rsid w:val="001A6027"/>
    <w:rsid w:val="001B6E95"/>
    <w:rsid w:val="001C18CB"/>
    <w:rsid w:val="001C2409"/>
    <w:rsid w:val="001D0605"/>
    <w:rsid w:val="001D2088"/>
    <w:rsid w:val="001D35C5"/>
    <w:rsid w:val="001E39BE"/>
    <w:rsid w:val="001E58C6"/>
    <w:rsid w:val="001F0362"/>
    <w:rsid w:val="002023B9"/>
    <w:rsid w:val="00204AA2"/>
    <w:rsid w:val="00206DBE"/>
    <w:rsid w:val="00212F38"/>
    <w:rsid w:val="00220317"/>
    <w:rsid w:val="00224A16"/>
    <w:rsid w:val="00231B88"/>
    <w:rsid w:val="00232543"/>
    <w:rsid w:val="002352A8"/>
    <w:rsid w:val="0024396A"/>
    <w:rsid w:val="0024557D"/>
    <w:rsid w:val="0025064E"/>
    <w:rsid w:val="00253B5A"/>
    <w:rsid w:val="00260551"/>
    <w:rsid w:val="00277E90"/>
    <w:rsid w:val="002822AB"/>
    <w:rsid w:val="00286E45"/>
    <w:rsid w:val="002872E1"/>
    <w:rsid w:val="00295EFD"/>
    <w:rsid w:val="00297D74"/>
    <w:rsid w:val="002A2E88"/>
    <w:rsid w:val="002A3761"/>
    <w:rsid w:val="002B2DDA"/>
    <w:rsid w:val="002D1733"/>
    <w:rsid w:val="002D6915"/>
    <w:rsid w:val="002D7983"/>
    <w:rsid w:val="002E234C"/>
    <w:rsid w:val="002E257A"/>
    <w:rsid w:val="002E2D12"/>
    <w:rsid w:val="002E6E66"/>
    <w:rsid w:val="002E7A34"/>
    <w:rsid w:val="002F0CB0"/>
    <w:rsid w:val="002F39DA"/>
    <w:rsid w:val="003021F5"/>
    <w:rsid w:val="00306B2D"/>
    <w:rsid w:val="00326206"/>
    <w:rsid w:val="00327D91"/>
    <w:rsid w:val="0033152A"/>
    <w:rsid w:val="003350B0"/>
    <w:rsid w:val="00335CDB"/>
    <w:rsid w:val="003437CA"/>
    <w:rsid w:val="00345E54"/>
    <w:rsid w:val="00346EE1"/>
    <w:rsid w:val="0035360C"/>
    <w:rsid w:val="00356920"/>
    <w:rsid w:val="00357180"/>
    <w:rsid w:val="00362367"/>
    <w:rsid w:val="00364183"/>
    <w:rsid w:val="00367FBB"/>
    <w:rsid w:val="00371B69"/>
    <w:rsid w:val="00374109"/>
    <w:rsid w:val="00375553"/>
    <w:rsid w:val="00383C6E"/>
    <w:rsid w:val="003903A9"/>
    <w:rsid w:val="003925BE"/>
    <w:rsid w:val="00395CCD"/>
    <w:rsid w:val="0039738F"/>
    <w:rsid w:val="0039746F"/>
    <w:rsid w:val="003A2005"/>
    <w:rsid w:val="003A25CF"/>
    <w:rsid w:val="003A482A"/>
    <w:rsid w:val="003A766D"/>
    <w:rsid w:val="003B01B0"/>
    <w:rsid w:val="003B2C24"/>
    <w:rsid w:val="003C1AB2"/>
    <w:rsid w:val="003C5696"/>
    <w:rsid w:val="003C56AB"/>
    <w:rsid w:val="003D1B59"/>
    <w:rsid w:val="003D543D"/>
    <w:rsid w:val="003D608F"/>
    <w:rsid w:val="003D6B09"/>
    <w:rsid w:val="003D7D86"/>
    <w:rsid w:val="003E031F"/>
    <w:rsid w:val="003E21F3"/>
    <w:rsid w:val="003E2450"/>
    <w:rsid w:val="003E46F4"/>
    <w:rsid w:val="003E5392"/>
    <w:rsid w:val="003E5CAB"/>
    <w:rsid w:val="003E6F87"/>
    <w:rsid w:val="003F059A"/>
    <w:rsid w:val="00421247"/>
    <w:rsid w:val="00421D19"/>
    <w:rsid w:val="0042232E"/>
    <w:rsid w:val="004228AA"/>
    <w:rsid w:val="00424B07"/>
    <w:rsid w:val="004276CF"/>
    <w:rsid w:val="00431BE1"/>
    <w:rsid w:val="00435009"/>
    <w:rsid w:val="004355BE"/>
    <w:rsid w:val="00435728"/>
    <w:rsid w:val="00444992"/>
    <w:rsid w:val="00447690"/>
    <w:rsid w:val="004501FF"/>
    <w:rsid w:val="00455DE2"/>
    <w:rsid w:val="00465F80"/>
    <w:rsid w:val="00470E13"/>
    <w:rsid w:val="004725ED"/>
    <w:rsid w:val="00481749"/>
    <w:rsid w:val="00481CF0"/>
    <w:rsid w:val="004827B3"/>
    <w:rsid w:val="0049577F"/>
    <w:rsid w:val="00496228"/>
    <w:rsid w:val="004A59C4"/>
    <w:rsid w:val="004B3827"/>
    <w:rsid w:val="004B7918"/>
    <w:rsid w:val="004C1287"/>
    <w:rsid w:val="004C26C1"/>
    <w:rsid w:val="004D0034"/>
    <w:rsid w:val="004D4F81"/>
    <w:rsid w:val="004D5DB5"/>
    <w:rsid w:val="004E6B50"/>
    <w:rsid w:val="004E6BD6"/>
    <w:rsid w:val="004F0CAD"/>
    <w:rsid w:val="004F2CC8"/>
    <w:rsid w:val="004F6E9E"/>
    <w:rsid w:val="00502116"/>
    <w:rsid w:val="00505B0E"/>
    <w:rsid w:val="00506A27"/>
    <w:rsid w:val="00526D6A"/>
    <w:rsid w:val="00527608"/>
    <w:rsid w:val="005334BF"/>
    <w:rsid w:val="00537CB3"/>
    <w:rsid w:val="005407DB"/>
    <w:rsid w:val="005500F7"/>
    <w:rsid w:val="00563F87"/>
    <w:rsid w:val="005663E7"/>
    <w:rsid w:val="0057781D"/>
    <w:rsid w:val="0058454E"/>
    <w:rsid w:val="00590F49"/>
    <w:rsid w:val="00590F7A"/>
    <w:rsid w:val="00593CE8"/>
    <w:rsid w:val="00595E74"/>
    <w:rsid w:val="005A303D"/>
    <w:rsid w:val="005A5492"/>
    <w:rsid w:val="005B1DE4"/>
    <w:rsid w:val="005B25DE"/>
    <w:rsid w:val="005B6267"/>
    <w:rsid w:val="005B7B95"/>
    <w:rsid w:val="005C5253"/>
    <w:rsid w:val="005D7580"/>
    <w:rsid w:val="005E2D1F"/>
    <w:rsid w:val="005E319B"/>
    <w:rsid w:val="005E4E74"/>
    <w:rsid w:val="005E54DE"/>
    <w:rsid w:val="005F0FC3"/>
    <w:rsid w:val="005F1B93"/>
    <w:rsid w:val="005F2E5C"/>
    <w:rsid w:val="005F7CC4"/>
    <w:rsid w:val="00604485"/>
    <w:rsid w:val="006054DD"/>
    <w:rsid w:val="00613582"/>
    <w:rsid w:val="00614071"/>
    <w:rsid w:val="00614783"/>
    <w:rsid w:val="00615806"/>
    <w:rsid w:val="00617CA3"/>
    <w:rsid w:val="00620A92"/>
    <w:rsid w:val="006255B8"/>
    <w:rsid w:val="006318CE"/>
    <w:rsid w:val="006322B7"/>
    <w:rsid w:val="00634F00"/>
    <w:rsid w:val="006402E5"/>
    <w:rsid w:val="0064254F"/>
    <w:rsid w:val="006426E6"/>
    <w:rsid w:val="00644AB9"/>
    <w:rsid w:val="006472A2"/>
    <w:rsid w:val="0065143B"/>
    <w:rsid w:val="00651FD1"/>
    <w:rsid w:val="00653A86"/>
    <w:rsid w:val="0065476B"/>
    <w:rsid w:val="00660FA2"/>
    <w:rsid w:val="0066121D"/>
    <w:rsid w:val="00674352"/>
    <w:rsid w:val="00681B87"/>
    <w:rsid w:val="006831FE"/>
    <w:rsid w:val="00684A8E"/>
    <w:rsid w:val="00693541"/>
    <w:rsid w:val="006948DA"/>
    <w:rsid w:val="006A2C82"/>
    <w:rsid w:val="006B1BE0"/>
    <w:rsid w:val="006B2E46"/>
    <w:rsid w:val="006B71D7"/>
    <w:rsid w:val="006C1208"/>
    <w:rsid w:val="006E67C2"/>
    <w:rsid w:val="006E717D"/>
    <w:rsid w:val="006F0485"/>
    <w:rsid w:val="006F0C9E"/>
    <w:rsid w:val="006F3B2A"/>
    <w:rsid w:val="006F5363"/>
    <w:rsid w:val="007003CE"/>
    <w:rsid w:val="00701CE6"/>
    <w:rsid w:val="007037E7"/>
    <w:rsid w:val="00707E64"/>
    <w:rsid w:val="0071393C"/>
    <w:rsid w:val="00730BCE"/>
    <w:rsid w:val="0073153A"/>
    <w:rsid w:val="007361EC"/>
    <w:rsid w:val="0073695D"/>
    <w:rsid w:val="007521CF"/>
    <w:rsid w:val="00761857"/>
    <w:rsid w:val="00763176"/>
    <w:rsid w:val="007634A1"/>
    <w:rsid w:val="00763CC6"/>
    <w:rsid w:val="007708FD"/>
    <w:rsid w:val="007766C2"/>
    <w:rsid w:val="007838CC"/>
    <w:rsid w:val="007875A5"/>
    <w:rsid w:val="00794C59"/>
    <w:rsid w:val="007A16C7"/>
    <w:rsid w:val="007B39A0"/>
    <w:rsid w:val="007B6C5E"/>
    <w:rsid w:val="007B7BDB"/>
    <w:rsid w:val="007C0FE7"/>
    <w:rsid w:val="007D09EE"/>
    <w:rsid w:val="007D0AF9"/>
    <w:rsid w:val="007E6E2C"/>
    <w:rsid w:val="007F02F5"/>
    <w:rsid w:val="007F49A6"/>
    <w:rsid w:val="007F7B2D"/>
    <w:rsid w:val="0080068F"/>
    <w:rsid w:val="00800E1C"/>
    <w:rsid w:val="008014B1"/>
    <w:rsid w:val="0080312F"/>
    <w:rsid w:val="00810E30"/>
    <w:rsid w:val="00817894"/>
    <w:rsid w:val="00820FB0"/>
    <w:rsid w:val="00821E02"/>
    <w:rsid w:val="00833C2E"/>
    <w:rsid w:val="00836031"/>
    <w:rsid w:val="0084367E"/>
    <w:rsid w:val="0084468B"/>
    <w:rsid w:val="00845D02"/>
    <w:rsid w:val="00851BAC"/>
    <w:rsid w:val="00861391"/>
    <w:rsid w:val="00863EDC"/>
    <w:rsid w:val="00870338"/>
    <w:rsid w:val="008708C7"/>
    <w:rsid w:val="00876230"/>
    <w:rsid w:val="00876B9C"/>
    <w:rsid w:val="00876FAB"/>
    <w:rsid w:val="00877C61"/>
    <w:rsid w:val="00884FB9"/>
    <w:rsid w:val="008851BD"/>
    <w:rsid w:val="00891AC6"/>
    <w:rsid w:val="008A0FBD"/>
    <w:rsid w:val="008A1640"/>
    <w:rsid w:val="008A1A44"/>
    <w:rsid w:val="008A2A42"/>
    <w:rsid w:val="008A3E8C"/>
    <w:rsid w:val="008B14C2"/>
    <w:rsid w:val="008B300D"/>
    <w:rsid w:val="008B7519"/>
    <w:rsid w:val="008B7556"/>
    <w:rsid w:val="008B7D82"/>
    <w:rsid w:val="008C0389"/>
    <w:rsid w:val="008D25D3"/>
    <w:rsid w:val="008D71C2"/>
    <w:rsid w:val="008E0528"/>
    <w:rsid w:val="008E06A7"/>
    <w:rsid w:val="008E3293"/>
    <w:rsid w:val="008E6610"/>
    <w:rsid w:val="008F006D"/>
    <w:rsid w:val="008F10C9"/>
    <w:rsid w:val="008F3157"/>
    <w:rsid w:val="008F3359"/>
    <w:rsid w:val="008F6F67"/>
    <w:rsid w:val="009035C4"/>
    <w:rsid w:val="0091007A"/>
    <w:rsid w:val="009137F8"/>
    <w:rsid w:val="00913F9D"/>
    <w:rsid w:val="0091620F"/>
    <w:rsid w:val="0091760A"/>
    <w:rsid w:val="00921A32"/>
    <w:rsid w:val="00923E63"/>
    <w:rsid w:val="0092566E"/>
    <w:rsid w:val="00925E03"/>
    <w:rsid w:val="00926E1E"/>
    <w:rsid w:val="00926F88"/>
    <w:rsid w:val="009463F6"/>
    <w:rsid w:val="009607C0"/>
    <w:rsid w:val="0096295A"/>
    <w:rsid w:val="00962A23"/>
    <w:rsid w:val="0096380B"/>
    <w:rsid w:val="00965FA2"/>
    <w:rsid w:val="00974176"/>
    <w:rsid w:val="009749AF"/>
    <w:rsid w:val="00996A50"/>
    <w:rsid w:val="00996A94"/>
    <w:rsid w:val="009A46E6"/>
    <w:rsid w:val="009C2F22"/>
    <w:rsid w:val="009C37B0"/>
    <w:rsid w:val="009C5381"/>
    <w:rsid w:val="009C610D"/>
    <w:rsid w:val="009E579A"/>
    <w:rsid w:val="009E7A05"/>
    <w:rsid w:val="009F22AC"/>
    <w:rsid w:val="009F2A38"/>
    <w:rsid w:val="009F4BE0"/>
    <w:rsid w:val="00A05DF2"/>
    <w:rsid w:val="00A072B8"/>
    <w:rsid w:val="00A3039D"/>
    <w:rsid w:val="00A334D5"/>
    <w:rsid w:val="00A41B9D"/>
    <w:rsid w:val="00A51822"/>
    <w:rsid w:val="00A53777"/>
    <w:rsid w:val="00A57767"/>
    <w:rsid w:val="00A667AF"/>
    <w:rsid w:val="00A67C96"/>
    <w:rsid w:val="00A75DC3"/>
    <w:rsid w:val="00A8053D"/>
    <w:rsid w:val="00A87D46"/>
    <w:rsid w:val="00A90410"/>
    <w:rsid w:val="00AB155C"/>
    <w:rsid w:val="00AB2B2B"/>
    <w:rsid w:val="00AB2EC3"/>
    <w:rsid w:val="00AB38C7"/>
    <w:rsid w:val="00AB6B52"/>
    <w:rsid w:val="00AB7675"/>
    <w:rsid w:val="00AB7745"/>
    <w:rsid w:val="00AB7976"/>
    <w:rsid w:val="00AC624A"/>
    <w:rsid w:val="00AC6747"/>
    <w:rsid w:val="00AC6C8B"/>
    <w:rsid w:val="00AD092F"/>
    <w:rsid w:val="00AE41EE"/>
    <w:rsid w:val="00AF0343"/>
    <w:rsid w:val="00AF07F4"/>
    <w:rsid w:val="00AF2D40"/>
    <w:rsid w:val="00B03C6D"/>
    <w:rsid w:val="00B06D12"/>
    <w:rsid w:val="00B06F3F"/>
    <w:rsid w:val="00B12772"/>
    <w:rsid w:val="00B14740"/>
    <w:rsid w:val="00B1795F"/>
    <w:rsid w:val="00B20989"/>
    <w:rsid w:val="00B21926"/>
    <w:rsid w:val="00B265C2"/>
    <w:rsid w:val="00B41D7B"/>
    <w:rsid w:val="00B51097"/>
    <w:rsid w:val="00B53FEE"/>
    <w:rsid w:val="00B64DAF"/>
    <w:rsid w:val="00B65074"/>
    <w:rsid w:val="00B6675A"/>
    <w:rsid w:val="00B67915"/>
    <w:rsid w:val="00B7203C"/>
    <w:rsid w:val="00B8370F"/>
    <w:rsid w:val="00B90C2D"/>
    <w:rsid w:val="00B9616C"/>
    <w:rsid w:val="00BA101C"/>
    <w:rsid w:val="00BA1B13"/>
    <w:rsid w:val="00BA552A"/>
    <w:rsid w:val="00BA5D33"/>
    <w:rsid w:val="00BA62C5"/>
    <w:rsid w:val="00BC0585"/>
    <w:rsid w:val="00BC0AB5"/>
    <w:rsid w:val="00BC0E88"/>
    <w:rsid w:val="00BC253C"/>
    <w:rsid w:val="00BC481E"/>
    <w:rsid w:val="00BC4E98"/>
    <w:rsid w:val="00BD2BEB"/>
    <w:rsid w:val="00BD30F5"/>
    <w:rsid w:val="00BE0851"/>
    <w:rsid w:val="00BE4E09"/>
    <w:rsid w:val="00BF1E9E"/>
    <w:rsid w:val="00BF58B4"/>
    <w:rsid w:val="00BF5DD7"/>
    <w:rsid w:val="00BF6768"/>
    <w:rsid w:val="00C011C7"/>
    <w:rsid w:val="00C038B6"/>
    <w:rsid w:val="00C045AB"/>
    <w:rsid w:val="00C05BB0"/>
    <w:rsid w:val="00C07B98"/>
    <w:rsid w:val="00C151F4"/>
    <w:rsid w:val="00C228DE"/>
    <w:rsid w:val="00C24394"/>
    <w:rsid w:val="00C34CCA"/>
    <w:rsid w:val="00C36E83"/>
    <w:rsid w:val="00C371FC"/>
    <w:rsid w:val="00C4608C"/>
    <w:rsid w:val="00C47532"/>
    <w:rsid w:val="00C476B1"/>
    <w:rsid w:val="00C479B7"/>
    <w:rsid w:val="00C52D09"/>
    <w:rsid w:val="00C534BA"/>
    <w:rsid w:val="00C62444"/>
    <w:rsid w:val="00C67022"/>
    <w:rsid w:val="00C719D7"/>
    <w:rsid w:val="00C73094"/>
    <w:rsid w:val="00C73D46"/>
    <w:rsid w:val="00C73FD1"/>
    <w:rsid w:val="00C740E2"/>
    <w:rsid w:val="00C84906"/>
    <w:rsid w:val="00C870FB"/>
    <w:rsid w:val="00C91CC1"/>
    <w:rsid w:val="00C92EEE"/>
    <w:rsid w:val="00C956A7"/>
    <w:rsid w:val="00C961E6"/>
    <w:rsid w:val="00C9761F"/>
    <w:rsid w:val="00CA07AF"/>
    <w:rsid w:val="00CA2CB0"/>
    <w:rsid w:val="00CA3C9C"/>
    <w:rsid w:val="00CB1094"/>
    <w:rsid w:val="00CB3E6B"/>
    <w:rsid w:val="00CB5507"/>
    <w:rsid w:val="00CC46C3"/>
    <w:rsid w:val="00CD041A"/>
    <w:rsid w:val="00CD0C06"/>
    <w:rsid w:val="00CD123E"/>
    <w:rsid w:val="00CD5BDD"/>
    <w:rsid w:val="00CD6846"/>
    <w:rsid w:val="00CE301D"/>
    <w:rsid w:val="00CE4753"/>
    <w:rsid w:val="00CE5239"/>
    <w:rsid w:val="00CE5851"/>
    <w:rsid w:val="00CE5909"/>
    <w:rsid w:val="00CF383D"/>
    <w:rsid w:val="00CF4F02"/>
    <w:rsid w:val="00D0189B"/>
    <w:rsid w:val="00D02627"/>
    <w:rsid w:val="00D02E7D"/>
    <w:rsid w:val="00D03177"/>
    <w:rsid w:val="00D04681"/>
    <w:rsid w:val="00D05880"/>
    <w:rsid w:val="00D100DC"/>
    <w:rsid w:val="00D140F8"/>
    <w:rsid w:val="00D201F6"/>
    <w:rsid w:val="00D229CD"/>
    <w:rsid w:val="00D23007"/>
    <w:rsid w:val="00D23D0F"/>
    <w:rsid w:val="00D25FE3"/>
    <w:rsid w:val="00D300EA"/>
    <w:rsid w:val="00D30B1E"/>
    <w:rsid w:val="00D31717"/>
    <w:rsid w:val="00D31B04"/>
    <w:rsid w:val="00D40723"/>
    <w:rsid w:val="00D415BF"/>
    <w:rsid w:val="00D4168B"/>
    <w:rsid w:val="00D453BB"/>
    <w:rsid w:val="00D5290F"/>
    <w:rsid w:val="00D62DF0"/>
    <w:rsid w:val="00D64F4A"/>
    <w:rsid w:val="00D66E7C"/>
    <w:rsid w:val="00D67BA6"/>
    <w:rsid w:val="00D67F64"/>
    <w:rsid w:val="00D70F91"/>
    <w:rsid w:val="00D73186"/>
    <w:rsid w:val="00D772EA"/>
    <w:rsid w:val="00D84BC9"/>
    <w:rsid w:val="00D86021"/>
    <w:rsid w:val="00D92BD4"/>
    <w:rsid w:val="00D96B42"/>
    <w:rsid w:val="00D9792A"/>
    <w:rsid w:val="00DA2882"/>
    <w:rsid w:val="00DA3C26"/>
    <w:rsid w:val="00DA4C1A"/>
    <w:rsid w:val="00DA5D4D"/>
    <w:rsid w:val="00DA6DBA"/>
    <w:rsid w:val="00DB0508"/>
    <w:rsid w:val="00DB1B53"/>
    <w:rsid w:val="00DB4CE4"/>
    <w:rsid w:val="00DB63AB"/>
    <w:rsid w:val="00DB6A5B"/>
    <w:rsid w:val="00DC43E1"/>
    <w:rsid w:val="00DC5BA8"/>
    <w:rsid w:val="00DD412A"/>
    <w:rsid w:val="00DE0E79"/>
    <w:rsid w:val="00DE2C3B"/>
    <w:rsid w:val="00DE370B"/>
    <w:rsid w:val="00DE661B"/>
    <w:rsid w:val="00DF1EEE"/>
    <w:rsid w:val="00DF34D5"/>
    <w:rsid w:val="00DF4FFA"/>
    <w:rsid w:val="00E0015F"/>
    <w:rsid w:val="00E0316C"/>
    <w:rsid w:val="00E1724F"/>
    <w:rsid w:val="00E26EB5"/>
    <w:rsid w:val="00E31E9F"/>
    <w:rsid w:val="00E34B59"/>
    <w:rsid w:val="00E37525"/>
    <w:rsid w:val="00E4372E"/>
    <w:rsid w:val="00E46DB8"/>
    <w:rsid w:val="00E51561"/>
    <w:rsid w:val="00E51746"/>
    <w:rsid w:val="00E56562"/>
    <w:rsid w:val="00E6386E"/>
    <w:rsid w:val="00E75FBB"/>
    <w:rsid w:val="00E77CB0"/>
    <w:rsid w:val="00E83DF8"/>
    <w:rsid w:val="00E85F6B"/>
    <w:rsid w:val="00E86AF2"/>
    <w:rsid w:val="00E91332"/>
    <w:rsid w:val="00E948FD"/>
    <w:rsid w:val="00E95CB2"/>
    <w:rsid w:val="00EB17A8"/>
    <w:rsid w:val="00EB3181"/>
    <w:rsid w:val="00EB5886"/>
    <w:rsid w:val="00EB733D"/>
    <w:rsid w:val="00EB7E6D"/>
    <w:rsid w:val="00EC01B9"/>
    <w:rsid w:val="00EC7E4C"/>
    <w:rsid w:val="00ED03EA"/>
    <w:rsid w:val="00ED34CB"/>
    <w:rsid w:val="00ED553D"/>
    <w:rsid w:val="00EE275D"/>
    <w:rsid w:val="00EE2A75"/>
    <w:rsid w:val="00EE43E1"/>
    <w:rsid w:val="00EF2332"/>
    <w:rsid w:val="00EF2D88"/>
    <w:rsid w:val="00EF3E4D"/>
    <w:rsid w:val="00EF3F74"/>
    <w:rsid w:val="00F0414A"/>
    <w:rsid w:val="00F04B46"/>
    <w:rsid w:val="00F05B74"/>
    <w:rsid w:val="00F14340"/>
    <w:rsid w:val="00F2043B"/>
    <w:rsid w:val="00F205A4"/>
    <w:rsid w:val="00F25759"/>
    <w:rsid w:val="00F30FCD"/>
    <w:rsid w:val="00F37B0E"/>
    <w:rsid w:val="00F41C40"/>
    <w:rsid w:val="00F44B5E"/>
    <w:rsid w:val="00F45EEE"/>
    <w:rsid w:val="00F517FF"/>
    <w:rsid w:val="00F53448"/>
    <w:rsid w:val="00F570A1"/>
    <w:rsid w:val="00F67CA6"/>
    <w:rsid w:val="00F72CF4"/>
    <w:rsid w:val="00F74A7F"/>
    <w:rsid w:val="00F74B78"/>
    <w:rsid w:val="00F754C1"/>
    <w:rsid w:val="00F76167"/>
    <w:rsid w:val="00F76194"/>
    <w:rsid w:val="00F828E5"/>
    <w:rsid w:val="00F91DA6"/>
    <w:rsid w:val="00F93C1D"/>
    <w:rsid w:val="00FA4227"/>
    <w:rsid w:val="00FA66F8"/>
    <w:rsid w:val="00FB1581"/>
    <w:rsid w:val="00FB404C"/>
    <w:rsid w:val="00FB4FA1"/>
    <w:rsid w:val="00FB5A9A"/>
    <w:rsid w:val="00FB7679"/>
    <w:rsid w:val="00FC057E"/>
    <w:rsid w:val="00FC5226"/>
    <w:rsid w:val="00FC7067"/>
    <w:rsid w:val="00FD01CD"/>
    <w:rsid w:val="00FD0EBE"/>
    <w:rsid w:val="00FD23BA"/>
    <w:rsid w:val="00FD3E60"/>
    <w:rsid w:val="00FD4D70"/>
    <w:rsid w:val="00FD6757"/>
    <w:rsid w:val="00FE14FF"/>
    <w:rsid w:val="00FE2ADD"/>
    <w:rsid w:val="00FE3771"/>
    <w:rsid w:val="00FE66CB"/>
    <w:rsid w:val="00FF153E"/>
    <w:rsid w:val="00FF75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Header">
    <w:name w:val="header"/>
    <w:basedOn w:val="Normal"/>
    <w:link w:val="HeaderChar"/>
    <w:uiPriority w:val="99"/>
    <w:unhideWhenUsed/>
    <w:rsid w:val="005A5492"/>
    <w:pPr>
      <w:tabs>
        <w:tab w:val="center" w:pos="4536"/>
        <w:tab w:val="right" w:pos="9072"/>
      </w:tabs>
    </w:pPr>
  </w:style>
  <w:style w:type="character" w:customStyle="1" w:styleId="HeaderChar">
    <w:name w:val="Header Char"/>
    <w:link w:val="Header"/>
    <w:uiPriority w:val="99"/>
    <w:rsid w:val="005A5492"/>
    <w:rPr>
      <w:rFonts w:ascii="Verdana" w:eastAsia="Verdana" w:hAnsi="Verdana"/>
      <w:sz w:val="15"/>
      <w:szCs w:val="16"/>
    </w:rPr>
  </w:style>
  <w:style w:type="paragraph" w:styleId="Footer">
    <w:name w:val="footer"/>
    <w:basedOn w:val="Normal"/>
    <w:link w:val="FooterChar"/>
    <w:uiPriority w:val="99"/>
    <w:unhideWhenUsed/>
    <w:rsid w:val="005A5492"/>
    <w:pPr>
      <w:tabs>
        <w:tab w:val="center" w:pos="4536"/>
        <w:tab w:val="right" w:pos="9072"/>
      </w:tabs>
    </w:pPr>
  </w:style>
  <w:style w:type="character" w:customStyle="1" w:styleId="FooterChar">
    <w:name w:val="Footer Char"/>
    <w:link w:val="Footer"/>
    <w:uiPriority w:val="99"/>
    <w:rsid w:val="005A5492"/>
    <w:rPr>
      <w:rFonts w:ascii="Verdana" w:eastAsia="Verdana" w:hAnsi="Verdana"/>
      <w:sz w:val="15"/>
      <w:szCs w:val="16"/>
    </w:rPr>
  </w:style>
  <w:style w:type="paragraph" w:styleId="BalloonText">
    <w:name w:val="Balloon Text"/>
    <w:basedOn w:val="Normal"/>
    <w:link w:val="BalloonTextChar"/>
    <w:uiPriority w:val="99"/>
    <w:semiHidden/>
    <w:unhideWhenUsed/>
    <w:rsid w:val="00974176"/>
    <w:rPr>
      <w:rFonts w:ascii="Tahoma" w:hAnsi="Tahoma" w:cs="Tahoma"/>
      <w:sz w:val="16"/>
    </w:rPr>
  </w:style>
  <w:style w:type="character" w:customStyle="1" w:styleId="BalloonTextChar">
    <w:name w:val="Balloon Text Char"/>
    <w:link w:val="BalloonText"/>
    <w:uiPriority w:val="99"/>
    <w:semiHidden/>
    <w:rsid w:val="00974176"/>
    <w:rPr>
      <w:rFonts w:ascii="Tahoma" w:eastAsia="Verdana" w:hAnsi="Tahoma" w:cs="Tahoma"/>
      <w:sz w:val="16"/>
      <w:szCs w:val="16"/>
    </w:rPr>
  </w:style>
  <w:style w:type="paragraph" w:styleId="ListParagraph">
    <w:name w:val="List Paragraph"/>
    <w:basedOn w:val="Normal"/>
    <w:link w:val="ListParagraphChar"/>
    <w:uiPriority w:val="99"/>
    <w:qFormat/>
    <w:rsid w:val="00965FA2"/>
    <w:pPr>
      <w:ind w:left="720"/>
      <w:contextualSpacing/>
    </w:pPr>
  </w:style>
  <w:style w:type="character" w:customStyle="1" w:styleId="apple-converted-space">
    <w:name w:val="apple-converted-space"/>
    <w:basedOn w:val="DefaultParagraphFont"/>
    <w:rsid w:val="00FA66F8"/>
  </w:style>
  <w:style w:type="character" w:styleId="Hyperlink">
    <w:name w:val="Hyperlink"/>
    <w:uiPriority w:val="99"/>
    <w:semiHidden/>
    <w:unhideWhenUsed/>
    <w:rsid w:val="00FA66F8"/>
    <w:rPr>
      <w:color w:val="0000FF"/>
      <w:u w:val="single"/>
    </w:rPr>
  </w:style>
  <w:style w:type="character" w:customStyle="1" w:styleId="panchor">
    <w:name w:val="panchor"/>
    <w:basedOn w:val="DefaultParagraphFont"/>
    <w:rsid w:val="005C5253"/>
  </w:style>
  <w:style w:type="paragraph" w:styleId="HTMLPreformatted">
    <w:name w:val="HTML Preformatted"/>
    <w:basedOn w:val="Normal"/>
    <w:link w:val="HTMLPreformattedChar"/>
    <w:uiPriority w:val="99"/>
    <w:semiHidden/>
    <w:unhideWhenUsed/>
    <w:rsid w:val="005C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C5253"/>
    <w:rPr>
      <w:rFonts w:ascii="Courier New" w:hAnsi="Courier New" w:cs="Courier New"/>
    </w:rPr>
  </w:style>
  <w:style w:type="paragraph" w:customStyle="1" w:styleId="hd-date">
    <w:name w:val="hd-date"/>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hd-lg">
    <w:name w:val="hd-lg"/>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hd-ti">
    <w:name w:val="hd-ti"/>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hd-oj">
    <w:name w:val="hd-oj"/>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doc-ti">
    <w:name w:val="doc-ti"/>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Normal1">
    <w:name w:val="Normal1"/>
    <w:basedOn w:val="Normal"/>
    <w:rsid w:val="00AB38C7"/>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AB38C7"/>
    <w:rPr>
      <w:color w:val="800080"/>
      <w:u w:val="single"/>
    </w:rPr>
  </w:style>
  <w:style w:type="character" w:customStyle="1" w:styleId="super">
    <w:name w:val="super"/>
    <w:basedOn w:val="DefaultParagraphFont"/>
    <w:rsid w:val="00AB38C7"/>
  </w:style>
  <w:style w:type="character" w:customStyle="1" w:styleId="sub">
    <w:name w:val="sub"/>
    <w:basedOn w:val="DefaultParagraphFont"/>
    <w:rsid w:val="00AB38C7"/>
  </w:style>
  <w:style w:type="paragraph" w:customStyle="1" w:styleId="ti-section-1">
    <w:name w:val="ti-section-1"/>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i-section-2">
    <w:name w:val="ti-section-2"/>
    <w:basedOn w:val="Normal"/>
    <w:rsid w:val="00AB38C7"/>
    <w:pPr>
      <w:spacing w:before="100" w:beforeAutospacing="1" w:after="100" w:afterAutospacing="1"/>
    </w:pPr>
    <w:rPr>
      <w:rFonts w:ascii="Times New Roman" w:eastAsia="Times New Roman" w:hAnsi="Times New Roman"/>
      <w:sz w:val="24"/>
      <w:szCs w:val="24"/>
    </w:rPr>
  </w:style>
  <w:style w:type="character" w:customStyle="1" w:styleId="bold">
    <w:name w:val="bold"/>
    <w:basedOn w:val="DefaultParagraphFont"/>
    <w:rsid w:val="00AB38C7"/>
  </w:style>
  <w:style w:type="paragraph" w:customStyle="1" w:styleId="ti-art">
    <w:name w:val="ti-art"/>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sti-art">
    <w:name w:val="sti-art"/>
    <w:basedOn w:val="Normal"/>
    <w:rsid w:val="00AB38C7"/>
    <w:pPr>
      <w:spacing w:before="100" w:beforeAutospacing="1" w:after="100" w:afterAutospacing="1"/>
    </w:pPr>
    <w:rPr>
      <w:rFonts w:ascii="Times New Roman" w:eastAsia="Times New Roman" w:hAnsi="Times New Roman"/>
      <w:sz w:val="24"/>
      <w:szCs w:val="24"/>
    </w:rPr>
  </w:style>
  <w:style w:type="character" w:customStyle="1" w:styleId="italic">
    <w:name w:val="italic"/>
    <w:basedOn w:val="DefaultParagraphFont"/>
    <w:rsid w:val="00AB38C7"/>
  </w:style>
  <w:style w:type="paragraph" w:customStyle="1" w:styleId="signatory">
    <w:name w:val="signatory"/>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note">
    <w:name w:val="note"/>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i-grseq-1">
    <w:name w:val="ti-grseq-1"/>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bl-hdr">
    <w:name w:val="tbl-hdr"/>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bl-txt">
    <w:name w:val="tbl-txt"/>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bl-num">
    <w:name w:val="tbl-num"/>
    <w:basedOn w:val="Normal"/>
    <w:rsid w:val="00AB38C7"/>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AB38C7"/>
    <w:pPr>
      <w:spacing w:before="100" w:beforeAutospacing="1" w:after="100" w:afterAutospacing="1"/>
    </w:pPr>
    <w:rPr>
      <w:rFonts w:ascii="Times New Roman" w:eastAsia="Times New Roman" w:hAnsi="Times New Roman"/>
      <w:sz w:val="24"/>
      <w:szCs w:val="24"/>
    </w:rPr>
  </w:style>
  <w:style w:type="paragraph" w:customStyle="1" w:styleId="ti-tbl">
    <w:name w:val="ti-tbl"/>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Normal2">
    <w:name w:val="Normal2"/>
    <w:basedOn w:val="Normal"/>
    <w:rsid w:val="00444992"/>
    <w:pPr>
      <w:spacing w:before="100" w:beforeAutospacing="1" w:after="100" w:afterAutospacing="1"/>
    </w:pPr>
    <w:rPr>
      <w:rFonts w:ascii="Times New Roman" w:eastAsia="Times New Roman" w:hAnsi="Times New Roman"/>
      <w:sz w:val="24"/>
      <w:szCs w:val="24"/>
    </w:rPr>
  </w:style>
  <w:style w:type="character" w:styleId="CommentReference">
    <w:name w:val="annotation reference"/>
    <w:uiPriority w:val="99"/>
    <w:semiHidden/>
    <w:unhideWhenUsed/>
    <w:rsid w:val="00424B07"/>
    <w:rPr>
      <w:sz w:val="16"/>
      <w:szCs w:val="16"/>
    </w:rPr>
  </w:style>
  <w:style w:type="paragraph" w:styleId="CommentText">
    <w:name w:val="annotation text"/>
    <w:basedOn w:val="Normal"/>
    <w:link w:val="CommentTextChar"/>
    <w:uiPriority w:val="99"/>
    <w:semiHidden/>
    <w:unhideWhenUsed/>
    <w:rsid w:val="00424B07"/>
    <w:rPr>
      <w:sz w:val="20"/>
      <w:szCs w:val="20"/>
    </w:rPr>
  </w:style>
  <w:style w:type="character" w:customStyle="1" w:styleId="CommentTextChar">
    <w:name w:val="Comment Text Char"/>
    <w:link w:val="CommentText"/>
    <w:uiPriority w:val="99"/>
    <w:semiHidden/>
    <w:rsid w:val="00424B0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24B07"/>
    <w:rPr>
      <w:b/>
      <w:bCs/>
    </w:rPr>
  </w:style>
  <w:style w:type="character" w:customStyle="1" w:styleId="CommentSubjectChar">
    <w:name w:val="Comment Subject Char"/>
    <w:link w:val="CommentSubject"/>
    <w:uiPriority w:val="99"/>
    <w:semiHidden/>
    <w:rsid w:val="00424B07"/>
    <w:rPr>
      <w:rFonts w:ascii="Verdana" w:eastAsia="Verdana" w:hAnsi="Verdana"/>
      <w:b/>
      <w:bCs/>
    </w:rPr>
  </w:style>
  <w:style w:type="paragraph" w:styleId="Revision">
    <w:name w:val="Revision"/>
    <w:hidden/>
    <w:uiPriority w:val="99"/>
    <w:semiHidden/>
    <w:rsid w:val="00593CE8"/>
    <w:rPr>
      <w:rFonts w:ascii="Verdana" w:eastAsia="Verdana" w:hAnsi="Verdana"/>
      <w:sz w:val="15"/>
      <w:szCs w:val="16"/>
    </w:rPr>
  </w:style>
  <w:style w:type="table" w:styleId="TableGrid">
    <w:name w:val="Table Grid"/>
    <w:basedOn w:val="TableNormal"/>
    <w:uiPriority w:val="59"/>
    <w:rsid w:val="00590F7A"/>
    <w:pPr>
      <w:jc w:val="both"/>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A2CB0"/>
    <w:rPr>
      <w:rFonts w:ascii="Verdana" w:eastAsia="Verdana" w:hAnsi="Verdana"/>
      <w:sz w:val="15"/>
      <w:szCs w:val="16"/>
    </w:rPr>
  </w:style>
  <w:style w:type="character" w:styleId="Strong">
    <w:name w:val="Strong"/>
    <w:uiPriority w:val="22"/>
    <w:qFormat/>
    <w:rsid w:val="00537CB3"/>
    <w:rPr>
      <w:b/>
      <w:bCs/>
    </w:rPr>
  </w:style>
  <w:style w:type="paragraph" w:styleId="NoSpacing">
    <w:name w:val="No Spacing"/>
    <w:uiPriority w:val="1"/>
    <w:qFormat/>
    <w:rsid w:val="00537CB3"/>
    <w:rPr>
      <w:rFonts w:ascii="Verdana" w:eastAsia="Verdana" w:hAnsi="Verdana"/>
      <w:sz w:val="15"/>
      <w:szCs w:val="16"/>
    </w:rPr>
  </w:style>
  <w:style w:type="paragraph" w:customStyle="1" w:styleId="DefaultText1">
    <w:name w:val="Default Text:1"/>
    <w:basedOn w:val="Normal"/>
    <w:uiPriority w:val="99"/>
    <w:rsid w:val="003C1AB2"/>
    <w:pPr>
      <w:overflowPunct w:val="0"/>
      <w:autoSpaceDE w:val="0"/>
      <w:autoSpaceDN w:val="0"/>
      <w:adjustRightInd w:val="0"/>
      <w:textAlignment w:val="baseline"/>
    </w:pPr>
    <w:rPr>
      <w:rFonts w:ascii="Times New Roman" w:eastAsia="Times New Roman" w:hAnsi="Times New Roman"/>
      <w:sz w:val="24"/>
      <w:szCs w:val="20"/>
      <w:lang w:val="en-US" w:eastAsia="en-US"/>
    </w:rPr>
  </w:style>
  <w:style w:type="character" w:customStyle="1" w:styleId="FontStyle332">
    <w:name w:val="Font Style332"/>
    <w:rsid w:val="0039738F"/>
    <w:rPr>
      <w:rFonts w:ascii="Times New Roman" w:hAnsi="Times New Roman" w:cs="Times New Roman"/>
      <w:i/>
      <w:iCs/>
      <w:sz w:val="26"/>
      <w:szCs w:val="26"/>
    </w:rPr>
  </w:style>
  <w:style w:type="character" w:customStyle="1" w:styleId="FontStyle26">
    <w:name w:val="Font Style26"/>
    <w:rsid w:val="0039738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Header">
    <w:name w:val="header"/>
    <w:basedOn w:val="Normal"/>
    <w:link w:val="HeaderChar"/>
    <w:uiPriority w:val="99"/>
    <w:unhideWhenUsed/>
    <w:rsid w:val="005A5492"/>
    <w:pPr>
      <w:tabs>
        <w:tab w:val="center" w:pos="4536"/>
        <w:tab w:val="right" w:pos="9072"/>
      </w:tabs>
    </w:pPr>
  </w:style>
  <w:style w:type="character" w:customStyle="1" w:styleId="HeaderChar">
    <w:name w:val="Header Char"/>
    <w:link w:val="Header"/>
    <w:uiPriority w:val="99"/>
    <w:rsid w:val="005A5492"/>
    <w:rPr>
      <w:rFonts w:ascii="Verdana" w:eastAsia="Verdana" w:hAnsi="Verdana"/>
      <w:sz w:val="15"/>
      <w:szCs w:val="16"/>
    </w:rPr>
  </w:style>
  <w:style w:type="paragraph" w:styleId="Footer">
    <w:name w:val="footer"/>
    <w:basedOn w:val="Normal"/>
    <w:link w:val="FooterChar"/>
    <w:uiPriority w:val="99"/>
    <w:unhideWhenUsed/>
    <w:rsid w:val="005A5492"/>
    <w:pPr>
      <w:tabs>
        <w:tab w:val="center" w:pos="4536"/>
        <w:tab w:val="right" w:pos="9072"/>
      </w:tabs>
    </w:pPr>
  </w:style>
  <w:style w:type="character" w:customStyle="1" w:styleId="FooterChar">
    <w:name w:val="Footer Char"/>
    <w:link w:val="Footer"/>
    <w:uiPriority w:val="99"/>
    <w:rsid w:val="005A5492"/>
    <w:rPr>
      <w:rFonts w:ascii="Verdana" w:eastAsia="Verdana" w:hAnsi="Verdana"/>
      <w:sz w:val="15"/>
      <w:szCs w:val="16"/>
    </w:rPr>
  </w:style>
  <w:style w:type="paragraph" w:styleId="BalloonText">
    <w:name w:val="Balloon Text"/>
    <w:basedOn w:val="Normal"/>
    <w:link w:val="BalloonTextChar"/>
    <w:uiPriority w:val="99"/>
    <w:semiHidden/>
    <w:unhideWhenUsed/>
    <w:rsid w:val="00974176"/>
    <w:rPr>
      <w:rFonts w:ascii="Tahoma" w:hAnsi="Tahoma" w:cs="Tahoma"/>
      <w:sz w:val="16"/>
    </w:rPr>
  </w:style>
  <w:style w:type="character" w:customStyle="1" w:styleId="BalloonTextChar">
    <w:name w:val="Balloon Text Char"/>
    <w:link w:val="BalloonText"/>
    <w:uiPriority w:val="99"/>
    <w:semiHidden/>
    <w:rsid w:val="00974176"/>
    <w:rPr>
      <w:rFonts w:ascii="Tahoma" w:eastAsia="Verdana" w:hAnsi="Tahoma" w:cs="Tahoma"/>
      <w:sz w:val="16"/>
      <w:szCs w:val="16"/>
    </w:rPr>
  </w:style>
  <w:style w:type="paragraph" w:styleId="ListParagraph">
    <w:name w:val="List Paragraph"/>
    <w:basedOn w:val="Normal"/>
    <w:link w:val="ListParagraphChar"/>
    <w:uiPriority w:val="99"/>
    <w:qFormat/>
    <w:rsid w:val="00965FA2"/>
    <w:pPr>
      <w:ind w:left="720"/>
      <w:contextualSpacing/>
    </w:pPr>
  </w:style>
  <w:style w:type="character" w:customStyle="1" w:styleId="apple-converted-space">
    <w:name w:val="apple-converted-space"/>
    <w:basedOn w:val="DefaultParagraphFont"/>
    <w:rsid w:val="00FA66F8"/>
  </w:style>
  <w:style w:type="character" w:styleId="Hyperlink">
    <w:name w:val="Hyperlink"/>
    <w:uiPriority w:val="99"/>
    <w:semiHidden/>
    <w:unhideWhenUsed/>
    <w:rsid w:val="00FA66F8"/>
    <w:rPr>
      <w:color w:val="0000FF"/>
      <w:u w:val="single"/>
    </w:rPr>
  </w:style>
  <w:style w:type="character" w:customStyle="1" w:styleId="panchor">
    <w:name w:val="panchor"/>
    <w:basedOn w:val="DefaultParagraphFont"/>
    <w:rsid w:val="005C5253"/>
  </w:style>
  <w:style w:type="paragraph" w:styleId="HTMLPreformatted">
    <w:name w:val="HTML Preformatted"/>
    <w:basedOn w:val="Normal"/>
    <w:link w:val="HTMLPreformattedChar"/>
    <w:uiPriority w:val="99"/>
    <w:semiHidden/>
    <w:unhideWhenUsed/>
    <w:rsid w:val="005C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C5253"/>
    <w:rPr>
      <w:rFonts w:ascii="Courier New" w:hAnsi="Courier New" w:cs="Courier New"/>
    </w:rPr>
  </w:style>
  <w:style w:type="paragraph" w:customStyle="1" w:styleId="hd-date">
    <w:name w:val="hd-date"/>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hd-lg">
    <w:name w:val="hd-lg"/>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hd-ti">
    <w:name w:val="hd-ti"/>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hd-oj">
    <w:name w:val="hd-oj"/>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doc-ti">
    <w:name w:val="doc-ti"/>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Normal1">
    <w:name w:val="Normal1"/>
    <w:basedOn w:val="Normal"/>
    <w:rsid w:val="00AB38C7"/>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AB38C7"/>
    <w:rPr>
      <w:color w:val="800080"/>
      <w:u w:val="single"/>
    </w:rPr>
  </w:style>
  <w:style w:type="character" w:customStyle="1" w:styleId="super">
    <w:name w:val="super"/>
    <w:basedOn w:val="DefaultParagraphFont"/>
    <w:rsid w:val="00AB38C7"/>
  </w:style>
  <w:style w:type="character" w:customStyle="1" w:styleId="sub">
    <w:name w:val="sub"/>
    <w:basedOn w:val="DefaultParagraphFont"/>
    <w:rsid w:val="00AB38C7"/>
  </w:style>
  <w:style w:type="paragraph" w:customStyle="1" w:styleId="ti-section-1">
    <w:name w:val="ti-section-1"/>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i-section-2">
    <w:name w:val="ti-section-2"/>
    <w:basedOn w:val="Normal"/>
    <w:rsid w:val="00AB38C7"/>
    <w:pPr>
      <w:spacing w:before="100" w:beforeAutospacing="1" w:after="100" w:afterAutospacing="1"/>
    </w:pPr>
    <w:rPr>
      <w:rFonts w:ascii="Times New Roman" w:eastAsia="Times New Roman" w:hAnsi="Times New Roman"/>
      <w:sz w:val="24"/>
      <w:szCs w:val="24"/>
    </w:rPr>
  </w:style>
  <w:style w:type="character" w:customStyle="1" w:styleId="bold">
    <w:name w:val="bold"/>
    <w:basedOn w:val="DefaultParagraphFont"/>
    <w:rsid w:val="00AB38C7"/>
  </w:style>
  <w:style w:type="paragraph" w:customStyle="1" w:styleId="ti-art">
    <w:name w:val="ti-art"/>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sti-art">
    <w:name w:val="sti-art"/>
    <w:basedOn w:val="Normal"/>
    <w:rsid w:val="00AB38C7"/>
    <w:pPr>
      <w:spacing w:before="100" w:beforeAutospacing="1" w:after="100" w:afterAutospacing="1"/>
    </w:pPr>
    <w:rPr>
      <w:rFonts w:ascii="Times New Roman" w:eastAsia="Times New Roman" w:hAnsi="Times New Roman"/>
      <w:sz w:val="24"/>
      <w:szCs w:val="24"/>
    </w:rPr>
  </w:style>
  <w:style w:type="character" w:customStyle="1" w:styleId="italic">
    <w:name w:val="italic"/>
    <w:basedOn w:val="DefaultParagraphFont"/>
    <w:rsid w:val="00AB38C7"/>
  </w:style>
  <w:style w:type="paragraph" w:customStyle="1" w:styleId="signatory">
    <w:name w:val="signatory"/>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note">
    <w:name w:val="note"/>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i-grseq-1">
    <w:name w:val="ti-grseq-1"/>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bl-hdr">
    <w:name w:val="tbl-hdr"/>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bl-txt">
    <w:name w:val="tbl-txt"/>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tbl-num">
    <w:name w:val="tbl-num"/>
    <w:basedOn w:val="Normal"/>
    <w:rsid w:val="00AB38C7"/>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AB38C7"/>
    <w:pPr>
      <w:spacing w:before="100" w:beforeAutospacing="1" w:after="100" w:afterAutospacing="1"/>
    </w:pPr>
    <w:rPr>
      <w:rFonts w:ascii="Times New Roman" w:eastAsia="Times New Roman" w:hAnsi="Times New Roman"/>
      <w:sz w:val="24"/>
      <w:szCs w:val="24"/>
    </w:rPr>
  </w:style>
  <w:style w:type="paragraph" w:customStyle="1" w:styleId="ti-tbl">
    <w:name w:val="ti-tbl"/>
    <w:basedOn w:val="Normal"/>
    <w:rsid w:val="00AB38C7"/>
    <w:pPr>
      <w:spacing w:before="100" w:beforeAutospacing="1" w:after="100" w:afterAutospacing="1"/>
    </w:pPr>
    <w:rPr>
      <w:rFonts w:ascii="Times New Roman" w:eastAsia="Times New Roman" w:hAnsi="Times New Roman"/>
      <w:sz w:val="24"/>
      <w:szCs w:val="24"/>
    </w:rPr>
  </w:style>
  <w:style w:type="paragraph" w:customStyle="1" w:styleId="Normal2">
    <w:name w:val="Normal2"/>
    <w:basedOn w:val="Normal"/>
    <w:rsid w:val="00444992"/>
    <w:pPr>
      <w:spacing w:before="100" w:beforeAutospacing="1" w:after="100" w:afterAutospacing="1"/>
    </w:pPr>
    <w:rPr>
      <w:rFonts w:ascii="Times New Roman" w:eastAsia="Times New Roman" w:hAnsi="Times New Roman"/>
      <w:sz w:val="24"/>
      <w:szCs w:val="24"/>
    </w:rPr>
  </w:style>
  <w:style w:type="character" w:styleId="CommentReference">
    <w:name w:val="annotation reference"/>
    <w:uiPriority w:val="99"/>
    <w:semiHidden/>
    <w:unhideWhenUsed/>
    <w:rsid w:val="00424B07"/>
    <w:rPr>
      <w:sz w:val="16"/>
      <w:szCs w:val="16"/>
    </w:rPr>
  </w:style>
  <w:style w:type="paragraph" w:styleId="CommentText">
    <w:name w:val="annotation text"/>
    <w:basedOn w:val="Normal"/>
    <w:link w:val="CommentTextChar"/>
    <w:uiPriority w:val="99"/>
    <w:semiHidden/>
    <w:unhideWhenUsed/>
    <w:rsid w:val="00424B07"/>
    <w:rPr>
      <w:sz w:val="20"/>
      <w:szCs w:val="20"/>
    </w:rPr>
  </w:style>
  <w:style w:type="character" w:customStyle="1" w:styleId="CommentTextChar">
    <w:name w:val="Comment Text Char"/>
    <w:link w:val="CommentText"/>
    <w:uiPriority w:val="99"/>
    <w:semiHidden/>
    <w:rsid w:val="00424B0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24B07"/>
    <w:rPr>
      <w:b/>
      <w:bCs/>
    </w:rPr>
  </w:style>
  <w:style w:type="character" w:customStyle="1" w:styleId="CommentSubjectChar">
    <w:name w:val="Comment Subject Char"/>
    <w:link w:val="CommentSubject"/>
    <w:uiPriority w:val="99"/>
    <w:semiHidden/>
    <w:rsid w:val="00424B07"/>
    <w:rPr>
      <w:rFonts w:ascii="Verdana" w:eastAsia="Verdana" w:hAnsi="Verdana"/>
      <w:b/>
      <w:bCs/>
    </w:rPr>
  </w:style>
  <w:style w:type="paragraph" w:styleId="Revision">
    <w:name w:val="Revision"/>
    <w:hidden/>
    <w:uiPriority w:val="99"/>
    <w:semiHidden/>
    <w:rsid w:val="00593CE8"/>
    <w:rPr>
      <w:rFonts w:ascii="Verdana" w:eastAsia="Verdana" w:hAnsi="Verdana"/>
      <w:sz w:val="15"/>
      <w:szCs w:val="16"/>
    </w:rPr>
  </w:style>
  <w:style w:type="table" w:styleId="TableGrid">
    <w:name w:val="Table Grid"/>
    <w:basedOn w:val="TableNormal"/>
    <w:uiPriority w:val="59"/>
    <w:rsid w:val="00590F7A"/>
    <w:pPr>
      <w:jc w:val="both"/>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A2CB0"/>
    <w:rPr>
      <w:rFonts w:ascii="Verdana" w:eastAsia="Verdana" w:hAnsi="Verdana"/>
      <w:sz w:val="15"/>
      <w:szCs w:val="16"/>
    </w:rPr>
  </w:style>
  <w:style w:type="character" w:styleId="Strong">
    <w:name w:val="Strong"/>
    <w:uiPriority w:val="22"/>
    <w:qFormat/>
    <w:rsid w:val="00537CB3"/>
    <w:rPr>
      <w:b/>
      <w:bCs/>
    </w:rPr>
  </w:style>
  <w:style w:type="paragraph" w:styleId="NoSpacing">
    <w:name w:val="No Spacing"/>
    <w:uiPriority w:val="1"/>
    <w:qFormat/>
    <w:rsid w:val="00537CB3"/>
    <w:rPr>
      <w:rFonts w:ascii="Verdana" w:eastAsia="Verdana" w:hAnsi="Verdana"/>
      <w:sz w:val="15"/>
      <w:szCs w:val="16"/>
    </w:rPr>
  </w:style>
  <w:style w:type="paragraph" w:customStyle="1" w:styleId="DefaultText1">
    <w:name w:val="Default Text:1"/>
    <w:basedOn w:val="Normal"/>
    <w:uiPriority w:val="99"/>
    <w:rsid w:val="003C1AB2"/>
    <w:pPr>
      <w:overflowPunct w:val="0"/>
      <w:autoSpaceDE w:val="0"/>
      <w:autoSpaceDN w:val="0"/>
      <w:adjustRightInd w:val="0"/>
      <w:textAlignment w:val="baseline"/>
    </w:pPr>
    <w:rPr>
      <w:rFonts w:ascii="Times New Roman" w:eastAsia="Times New Roman" w:hAnsi="Times New Roman"/>
      <w:sz w:val="24"/>
      <w:szCs w:val="20"/>
      <w:lang w:val="en-US" w:eastAsia="en-US"/>
    </w:rPr>
  </w:style>
  <w:style w:type="character" w:customStyle="1" w:styleId="FontStyle332">
    <w:name w:val="Font Style332"/>
    <w:rsid w:val="0039738F"/>
    <w:rPr>
      <w:rFonts w:ascii="Times New Roman" w:hAnsi="Times New Roman" w:cs="Times New Roman"/>
      <w:i/>
      <w:iCs/>
      <w:sz w:val="26"/>
      <w:szCs w:val="26"/>
    </w:rPr>
  </w:style>
  <w:style w:type="character" w:customStyle="1" w:styleId="FontStyle26">
    <w:name w:val="Font Style26"/>
    <w:rsid w:val="0039738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0130">
      <w:bodyDiv w:val="1"/>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single" w:sz="48" w:space="0" w:color="F0F0F0"/>
            <w:left w:val="none" w:sz="0" w:space="0" w:color="auto"/>
            <w:bottom w:val="none" w:sz="0" w:space="0" w:color="auto"/>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 w:id="2125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6887">
      <w:bodyDiv w:val="1"/>
      <w:marLeft w:val="0"/>
      <w:marRight w:val="0"/>
      <w:marTop w:val="0"/>
      <w:marBottom w:val="0"/>
      <w:divBdr>
        <w:top w:val="none" w:sz="0" w:space="0" w:color="auto"/>
        <w:left w:val="none" w:sz="0" w:space="0" w:color="auto"/>
        <w:bottom w:val="none" w:sz="0" w:space="0" w:color="auto"/>
        <w:right w:val="none" w:sz="0" w:space="0" w:color="auto"/>
      </w:divBdr>
      <w:divsChild>
        <w:div w:id="1467352725">
          <w:marLeft w:val="0"/>
          <w:marRight w:val="0"/>
          <w:marTop w:val="0"/>
          <w:marBottom w:val="0"/>
          <w:divBdr>
            <w:top w:val="single" w:sz="48" w:space="0" w:color="F0F0F0"/>
            <w:left w:val="none" w:sz="0" w:space="0" w:color="auto"/>
            <w:bottom w:val="none" w:sz="0" w:space="0" w:color="auto"/>
            <w:right w:val="none" w:sz="0" w:space="0" w:color="auto"/>
          </w:divBdr>
          <w:divsChild>
            <w:div w:id="177934233">
              <w:marLeft w:val="0"/>
              <w:marRight w:val="0"/>
              <w:marTop w:val="0"/>
              <w:marBottom w:val="0"/>
              <w:divBdr>
                <w:top w:val="none" w:sz="0" w:space="0" w:color="auto"/>
                <w:left w:val="none" w:sz="0" w:space="0" w:color="auto"/>
                <w:bottom w:val="none" w:sz="0" w:space="0" w:color="auto"/>
                <w:right w:val="none" w:sz="0" w:space="0" w:color="auto"/>
              </w:divBdr>
            </w:div>
            <w:div w:id="525022187">
              <w:marLeft w:val="0"/>
              <w:marRight w:val="0"/>
              <w:marTop w:val="0"/>
              <w:marBottom w:val="0"/>
              <w:divBdr>
                <w:top w:val="none" w:sz="0" w:space="0" w:color="auto"/>
                <w:left w:val="none" w:sz="0" w:space="0" w:color="auto"/>
                <w:bottom w:val="none" w:sz="0" w:space="0" w:color="auto"/>
                <w:right w:val="none" w:sz="0" w:space="0" w:color="auto"/>
              </w:divBdr>
            </w:div>
            <w:div w:id="1437141203">
              <w:marLeft w:val="0"/>
              <w:marRight w:val="0"/>
              <w:marTop w:val="0"/>
              <w:marBottom w:val="0"/>
              <w:divBdr>
                <w:top w:val="none" w:sz="0" w:space="0" w:color="auto"/>
                <w:left w:val="none" w:sz="0" w:space="0" w:color="auto"/>
                <w:bottom w:val="none" w:sz="0" w:space="0" w:color="auto"/>
                <w:right w:val="none" w:sz="0" w:space="0" w:color="auto"/>
              </w:divBdr>
            </w:div>
            <w:div w:id="18055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8106">
      <w:bodyDiv w:val="1"/>
      <w:marLeft w:val="0"/>
      <w:marRight w:val="0"/>
      <w:marTop w:val="0"/>
      <w:marBottom w:val="0"/>
      <w:divBdr>
        <w:top w:val="none" w:sz="0" w:space="0" w:color="auto"/>
        <w:left w:val="none" w:sz="0" w:space="0" w:color="auto"/>
        <w:bottom w:val="none" w:sz="0" w:space="0" w:color="auto"/>
        <w:right w:val="none" w:sz="0" w:space="0" w:color="auto"/>
      </w:divBdr>
      <w:divsChild>
        <w:div w:id="785004939">
          <w:marLeft w:val="0"/>
          <w:marRight w:val="0"/>
          <w:marTop w:val="0"/>
          <w:marBottom w:val="0"/>
          <w:divBdr>
            <w:top w:val="single" w:sz="48" w:space="0" w:color="F0F0F0"/>
            <w:left w:val="none" w:sz="0" w:space="0" w:color="auto"/>
            <w:bottom w:val="none" w:sz="0" w:space="0" w:color="auto"/>
            <w:right w:val="none" w:sz="0" w:space="0" w:color="auto"/>
          </w:divBdr>
          <w:divsChild>
            <w:div w:id="1246304834">
              <w:marLeft w:val="0"/>
              <w:marRight w:val="0"/>
              <w:marTop w:val="0"/>
              <w:marBottom w:val="0"/>
              <w:divBdr>
                <w:top w:val="none" w:sz="0" w:space="0" w:color="auto"/>
                <w:left w:val="none" w:sz="0" w:space="0" w:color="auto"/>
                <w:bottom w:val="none" w:sz="0" w:space="0" w:color="auto"/>
                <w:right w:val="none" w:sz="0" w:space="0" w:color="auto"/>
              </w:divBdr>
            </w:div>
            <w:div w:id="1741781963">
              <w:marLeft w:val="0"/>
              <w:marRight w:val="0"/>
              <w:marTop w:val="0"/>
              <w:marBottom w:val="0"/>
              <w:divBdr>
                <w:top w:val="none" w:sz="0" w:space="0" w:color="auto"/>
                <w:left w:val="none" w:sz="0" w:space="0" w:color="auto"/>
                <w:bottom w:val="none" w:sz="0" w:space="0" w:color="auto"/>
                <w:right w:val="none" w:sz="0" w:space="0" w:color="auto"/>
              </w:divBdr>
            </w:div>
            <w:div w:id="1874997322">
              <w:marLeft w:val="0"/>
              <w:marRight w:val="0"/>
              <w:marTop w:val="0"/>
              <w:marBottom w:val="0"/>
              <w:divBdr>
                <w:top w:val="none" w:sz="0" w:space="0" w:color="auto"/>
                <w:left w:val="none" w:sz="0" w:space="0" w:color="auto"/>
                <w:bottom w:val="none" w:sz="0" w:space="0" w:color="auto"/>
                <w:right w:val="none" w:sz="0" w:space="0" w:color="auto"/>
              </w:divBdr>
            </w:div>
            <w:div w:id="19008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299">
      <w:bodyDiv w:val="1"/>
      <w:marLeft w:val="0"/>
      <w:marRight w:val="0"/>
      <w:marTop w:val="0"/>
      <w:marBottom w:val="0"/>
      <w:divBdr>
        <w:top w:val="none" w:sz="0" w:space="0" w:color="auto"/>
        <w:left w:val="none" w:sz="0" w:space="0" w:color="auto"/>
        <w:bottom w:val="none" w:sz="0" w:space="0" w:color="auto"/>
        <w:right w:val="none" w:sz="0" w:space="0" w:color="auto"/>
      </w:divBdr>
      <w:divsChild>
        <w:div w:id="496700188">
          <w:marLeft w:val="0"/>
          <w:marRight w:val="0"/>
          <w:marTop w:val="0"/>
          <w:marBottom w:val="0"/>
          <w:divBdr>
            <w:top w:val="single" w:sz="48" w:space="0" w:color="F0F0F0"/>
            <w:left w:val="none" w:sz="0" w:space="0" w:color="auto"/>
            <w:bottom w:val="none" w:sz="0" w:space="0" w:color="auto"/>
            <w:right w:val="none" w:sz="0" w:space="0" w:color="auto"/>
          </w:divBdr>
          <w:divsChild>
            <w:div w:id="12387378">
              <w:marLeft w:val="0"/>
              <w:marRight w:val="0"/>
              <w:marTop w:val="0"/>
              <w:marBottom w:val="0"/>
              <w:divBdr>
                <w:top w:val="none" w:sz="0" w:space="0" w:color="auto"/>
                <w:left w:val="none" w:sz="0" w:space="0" w:color="auto"/>
                <w:bottom w:val="none" w:sz="0" w:space="0" w:color="auto"/>
                <w:right w:val="none" w:sz="0" w:space="0" w:color="auto"/>
              </w:divBdr>
            </w:div>
            <w:div w:id="521237744">
              <w:marLeft w:val="0"/>
              <w:marRight w:val="0"/>
              <w:marTop w:val="0"/>
              <w:marBottom w:val="0"/>
              <w:divBdr>
                <w:top w:val="none" w:sz="0" w:space="0" w:color="auto"/>
                <w:left w:val="none" w:sz="0" w:space="0" w:color="auto"/>
                <w:bottom w:val="none" w:sz="0" w:space="0" w:color="auto"/>
                <w:right w:val="none" w:sz="0" w:space="0" w:color="auto"/>
              </w:divBdr>
            </w:div>
            <w:div w:id="1309170955">
              <w:marLeft w:val="0"/>
              <w:marRight w:val="0"/>
              <w:marTop w:val="0"/>
              <w:marBottom w:val="0"/>
              <w:divBdr>
                <w:top w:val="none" w:sz="0" w:space="0" w:color="auto"/>
                <w:left w:val="none" w:sz="0" w:space="0" w:color="auto"/>
                <w:bottom w:val="none" w:sz="0" w:space="0" w:color="auto"/>
                <w:right w:val="none" w:sz="0" w:space="0" w:color="auto"/>
              </w:divBdr>
            </w:div>
            <w:div w:id="20622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4245">
      <w:bodyDiv w:val="1"/>
      <w:marLeft w:val="0"/>
      <w:marRight w:val="0"/>
      <w:marTop w:val="0"/>
      <w:marBottom w:val="0"/>
      <w:divBdr>
        <w:top w:val="none" w:sz="0" w:space="0" w:color="auto"/>
        <w:left w:val="none" w:sz="0" w:space="0" w:color="auto"/>
        <w:bottom w:val="none" w:sz="0" w:space="0" w:color="auto"/>
        <w:right w:val="none" w:sz="0" w:space="0" w:color="auto"/>
      </w:divBdr>
      <w:divsChild>
        <w:div w:id="119878902">
          <w:marLeft w:val="0"/>
          <w:marRight w:val="0"/>
          <w:marTop w:val="0"/>
          <w:marBottom w:val="0"/>
          <w:divBdr>
            <w:top w:val="none" w:sz="0" w:space="0" w:color="auto"/>
            <w:left w:val="none" w:sz="0" w:space="0" w:color="auto"/>
            <w:bottom w:val="none" w:sz="0" w:space="0" w:color="auto"/>
            <w:right w:val="none" w:sz="0" w:space="0" w:color="auto"/>
          </w:divBdr>
        </w:div>
        <w:div w:id="371272789">
          <w:marLeft w:val="0"/>
          <w:marRight w:val="0"/>
          <w:marTop w:val="0"/>
          <w:marBottom w:val="0"/>
          <w:divBdr>
            <w:top w:val="none" w:sz="0" w:space="0" w:color="auto"/>
            <w:left w:val="none" w:sz="0" w:space="0" w:color="auto"/>
            <w:bottom w:val="none" w:sz="0" w:space="0" w:color="auto"/>
            <w:right w:val="none" w:sz="0" w:space="0" w:color="auto"/>
          </w:divBdr>
        </w:div>
        <w:div w:id="397871343">
          <w:marLeft w:val="0"/>
          <w:marRight w:val="0"/>
          <w:marTop w:val="0"/>
          <w:marBottom w:val="0"/>
          <w:divBdr>
            <w:top w:val="none" w:sz="0" w:space="0" w:color="auto"/>
            <w:left w:val="none" w:sz="0" w:space="0" w:color="auto"/>
            <w:bottom w:val="none" w:sz="0" w:space="0" w:color="auto"/>
            <w:right w:val="none" w:sz="0" w:space="0" w:color="auto"/>
          </w:divBdr>
        </w:div>
        <w:div w:id="526522994">
          <w:marLeft w:val="0"/>
          <w:marRight w:val="0"/>
          <w:marTop w:val="0"/>
          <w:marBottom w:val="0"/>
          <w:divBdr>
            <w:top w:val="none" w:sz="0" w:space="0" w:color="auto"/>
            <w:left w:val="none" w:sz="0" w:space="0" w:color="auto"/>
            <w:bottom w:val="none" w:sz="0" w:space="0" w:color="auto"/>
            <w:right w:val="none" w:sz="0" w:space="0" w:color="auto"/>
          </w:divBdr>
        </w:div>
        <w:div w:id="568735941">
          <w:marLeft w:val="0"/>
          <w:marRight w:val="0"/>
          <w:marTop w:val="0"/>
          <w:marBottom w:val="0"/>
          <w:divBdr>
            <w:top w:val="none" w:sz="0" w:space="0" w:color="auto"/>
            <w:left w:val="none" w:sz="0" w:space="0" w:color="auto"/>
            <w:bottom w:val="none" w:sz="0" w:space="0" w:color="auto"/>
            <w:right w:val="none" w:sz="0" w:space="0" w:color="auto"/>
          </w:divBdr>
        </w:div>
        <w:div w:id="738013712">
          <w:marLeft w:val="0"/>
          <w:marRight w:val="0"/>
          <w:marTop w:val="0"/>
          <w:marBottom w:val="0"/>
          <w:divBdr>
            <w:top w:val="none" w:sz="0" w:space="0" w:color="auto"/>
            <w:left w:val="none" w:sz="0" w:space="0" w:color="auto"/>
            <w:bottom w:val="none" w:sz="0" w:space="0" w:color="auto"/>
            <w:right w:val="none" w:sz="0" w:space="0" w:color="auto"/>
          </w:divBdr>
        </w:div>
        <w:div w:id="739719732">
          <w:marLeft w:val="810"/>
          <w:marRight w:val="810"/>
          <w:marTop w:val="360"/>
          <w:marBottom w:val="0"/>
          <w:divBdr>
            <w:top w:val="none" w:sz="0" w:space="0" w:color="auto"/>
            <w:left w:val="none" w:sz="0" w:space="0" w:color="auto"/>
            <w:bottom w:val="none" w:sz="0" w:space="0" w:color="auto"/>
            <w:right w:val="none" w:sz="0" w:space="0" w:color="auto"/>
          </w:divBdr>
          <w:divsChild>
            <w:div w:id="500514268">
              <w:marLeft w:val="4005"/>
              <w:marRight w:val="810"/>
              <w:marTop w:val="0"/>
              <w:marBottom w:val="0"/>
              <w:divBdr>
                <w:top w:val="none" w:sz="0" w:space="0" w:color="auto"/>
                <w:left w:val="none" w:sz="0" w:space="0" w:color="auto"/>
                <w:bottom w:val="none" w:sz="0" w:space="0" w:color="auto"/>
                <w:right w:val="none" w:sz="0" w:space="0" w:color="auto"/>
              </w:divBdr>
            </w:div>
            <w:div w:id="1384909815">
              <w:marLeft w:val="4005"/>
              <w:marRight w:val="810"/>
              <w:marTop w:val="0"/>
              <w:marBottom w:val="0"/>
              <w:divBdr>
                <w:top w:val="none" w:sz="0" w:space="0" w:color="auto"/>
                <w:left w:val="none" w:sz="0" w:space="0" w:color="auto"/>
                <w:bottom w:val="none" w:sz="0" w:space="0" w:color="auto"/>
                <w:right w:val="none" w:sz="0" w:space="0" w:color="auto"/>
              </w:divBdr>
            </w:div>
          </w:divsChild>
        </w:div>
        <w:div w:id="749546835">
          <w:marLeft w:val="0"/>
          <w:marRight w:val="0"/>
          <w:marTop w:val="0"/>
          <w:marBottom w:val="0"/>
          <w:divBdr>
            <w:top w:val="none" w:sz="0" w:space="0" w:color="auto"/>
            <w:left w:val="none" w:sz="0" w:space="0" w:color="auto"/>
            <w:bottom w:val="none" w:sz="0" w:space="0" w:color="auto"/>
            <w:right w:val="none" w:sz="0" w:space="0" w:color="auto"/>
          </w:divBdr>
        </w:div>
        <w:div w:id="1259868670">
          <w:marLeft w:val="0"/>
          <w:marRight w:val="0"/>
          <w:marTop w:val="0"/>
          <w:marBottom w:val="0"/>
          <w:divBdr>
            <w:top w:val="none" w:sz="0" w:space="0" w:color="auto"/>
            <w:left w:val="none" w:sz="0" w:space="0" w:color="auto"/>
            <w:bottom w:val="none" w:sz="0" w:space="0" w:color="auto"/>
            <w:right w:val="none" w:sz="0" w:space="0" w:color="auto"/>
          </w:divBdr>
        </w:div>
        <w:div w:id="1474715854">
          <w:marLeft w:val="0"/>
          <w:marRight w:val="0"/>
          <w:marTop w:val="0"/>
          <w:marBottom w:val="0"/>
          <w:divBdr>
            <w:top w:val="none" w:sz="0" w:space="0" w:color="auto"/>
            <w:left w:val="none" w:sz="0" w:space="0" w:color="auto"/>
            <w:bottom w:val="none" w:sz="0" w:space="0" w:color="auto"/>
            <w:right w:val="none" w:sz="0" w:space="0" w:color="auto"/>
          </w:divBdr>
        </w:div>
        <w:div w:id="1571232806">
          <w:marLeft w:val="0"/>
          <w:marRight w:val="0"/>
          <w:marTop w:val="0"/>
          <w:marBottom w:val="0"/>
          <w:divBdr>
            <w:top w:val="none" w:sz="0" w:space="0" w:color="auto"/>
            <w:left w:val="none" w:sz="0" w:space="0" w:color="auto"/>
            <w:bottom w:val="none" w:sz="0" w:space="0" w:color="auto"/>
            <w:right w:val="none" w:sz="0" w:space="0" w:color="auto"/>
          </w:divBdr>
        </w:div>
        <w:div w:id="1680083406">
          <w:marLeft w:val="0"/>
          <w:marRight w:val="0"/>
          <w:marTop w:val="0"/>
          <w:marBottom w:val="0"/>
          <w:divBdr>
            <w:top w:val="none" w:sz="0" w:space="0" w:color="auto"/>
            <w:left w:val="none" w:sz="0" w:space="0" w:color="auto"/>
            <w:bottom w:val="none" w:sz="0" w:space="0" w:color="auto"/>
            <w:right w:val="none" w:sz="0" w:space="0" w:color="auto"/>
          </w:divBdr>
        </w:div>
        <w:div w:id="1706905241">
          <w:marLeft w:val="0"/>
          <w:marRight w:val="0"/>
          <w:marTop w:val="0"/>
          <w:marBottom w:val="0"/>
          <w:divBdr>
            <w:top w:val="none" w:sz="0" w:space="0" w:color="auto"/>
            <w:left w:val="none" w:sz="0" w:space="0" w:color="auto"/>
            <w:bottom w:val="none" w:sz="0" w:space="0" w:color="auto"/>
            <w:right w:val="none" w:sz="0" w:space="0" w:color="auto"/>
          </w:divBdr>
        </w:div>
        <w:div w:id="1707019953">
          <w:marLeft w:val="0"/>
          <w:marRight w:val="0"/>
          <w:marTop w:val="0"/>
          <w:marBottom w:val="0"/>
          <w:divBdr>
            <w:top w:val="none" w:sz="0" w:space="0" w:color="auto"/>
            <w:left w:val="none" w:sz="0" w:space="0" w:color="auto"/>
            <w:bottom w:val="none" w:sz="0" w:space="0" w:color="auto"/>
            <w:right w:val="none" w:sz="0" w:space="0" w:color="auto"/>
          </w:divBdr>
        </w:div>
        <w:div w:id="2004160495">
          <w:marLeft w:val="0"/>
          <w:marRight w:val="0"/>
          <w:marTop w:val="0"/>
          <w:marBottom w:val="0"/>
          <w:divBdr>
            <w:top w:val="none" w:sz="0" w:space="0" w:color="auto"/>
            <w:left w:val="none" w:sz="0" w:space="0" w:color="auto"/>
            <w:bottom w:val="none" w:sz="0" w:space="0" w:color="auto"/>
            <w:right w:val="none" w:sz="0" w:space="0" w:color="auto"/>
          </w:divBdr>
        </w:div>
        <w:div w:id="2024701481">
          <w:marLeft w:val="0"/>
          <w:marRight w:val="0"/>
          <w:marTop w:val="0"/>
          <w:marBottom w:val="0"/>
          <w:divBdr>
            <w:top w:val="none" w:sz="0" w:space="0" w:color="auto"/>
            <w:left w:val="none" w:sz="0" w:space="0" w:color="auto"/>
            <w:bottom w:val="none" w:sz="0" w:space="0" w:color="auto"/>
            <w:right w:val="none" w:sz="0" w:space="0" w:color="auto"/>
          </w:divBdr>
        </w:div>
      </w:divsChild>
    </w:div>
    <w:div w:id="2090344626">
      <w:bodyDiv w:val="1"/>
      <w:marLeft w:val="0"/>
      <w:marRight w:val="0"/>
      <w:marTop w:val="0"/>
      <w:marBottom w:val="0"/>
      <w:divBdr>
        <w:top w:val="none" w:sz="0" w:space="0" w:color="auto"/>
        <w:left w:val="none" w:sz="0" w:space="0" w:color="auto"/>
        <w:bottom w:val="none" w:sz="0" w:space="0" w:color="auto"/>
        <w:right w:val="none" w:sz="0" w:space="0" w:color="auto"/>
      </w:divBdr>
      <w:divsChild>
        <w:div w:id="2030328246">
          <w:marLeft w:val="810"/>
          <w:marRight w:val="810"/>
          <w:marTop w:val="360"/>
          <w:marBottom w:val="0"/>
          <w:divBdr>
            <w:top w:val="none" w:sz="0" w:space="0" w:color="auto"/>
            <w:left w:val="none" w:sz="0" w:space="0" w:color="auto"/>
            <w:bottom w:val="none" w:sz="0" w:space="0" w:color="auto"/>
            <w:right w:val="none" w:sz="0" w:space="0" w:color="auto"/>
          </w:divBdr>
          <w:divsChild>
            <w:div w:id="514265322">
              <w:marLeft w:val="4005"/>
              <w:marRight w:val="810"/>
              <w:marTop w:val="0"/>
              <w:marBottom w:val="0"/>
              <w:divBdr>
                <w:top w:val="none" w:sz="0" w:space="0" w:color="auto"/>
                <w:left w:val="none" w:sz="0" w:space="0" w:color="auto"/>
                <w:bottom w:val="none" w:sz="0" w:space="0" w:color="auto"/>
                <w:right w:val="none" w:sz="0" w:space="0" w:color="auto"/>
              </w:divBdr>
            </w:div>
            <w:div w:id="104814879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ie.gov.ro"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0164-C519-4393-BD2C-9A742BAB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Chiriac</cp:lastModifiedBy>
  <cp:revision>11</cp:revision>
  <cp:lastPrinted>2018-11-09T11:11:00Z</cp:lastPrinted>
  <dcterms:created xsi:type="dcterms:W3CDTF">2018-11-09T10:30:00Z</dcterms:created>
  <dcterms:modified xsi:type="dcterms:W3CDTF">2018-11-13T10:40:00Z</dcterms:modified>
</cp:coreProperties>
</file>